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898"/>
        <w:gridCol w:w="3898"/>
      </w:tblGrid>
      <w:tr w:rsidR="00917C69" w:rsidRPr="00516395" w:rsidTr="0085035A"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692" w:rsidRPr="002F3A06" w:rsidRDefault="00815692" w:rsidP="00917C69">
            <w:pPr>
              <w:spacing w:line="240" w:lineRule="auto"/>
              <w:rPr>
                <w:rFonts w:ascii="JasmineUPC" w:hAnsi="JasmineUPC" w:cs="JasmineUPC"/>
                <w:b/>
                <w:color w:val="008000"/>
                <w:sz w:val="40"/>
                <w:szCs w:val="40"/>
              </w:rPr>
            </w:pPr>
            <w:r w:rsidRPr="002F3A06">
              <w:rPr>
                <w:rFonts w:ascii="JasmineUPC" w:hAnsi="JasmineUPC" w:cs="JasmineUPC"/>
                <w:b/>
                <w:color w:val="008000"/>
                <w:sz w:val="40"/>
                <w:szCs w:val="40"/>
              </w:rPr>
              <w:t>Nos villes jumelles</w:t>
            </w:r>
          </w:p>
          <w:p w:rsidR="00516395" w:rsidRPr="00516395" w:rsidRDefault="00516395" w:rsidP="00917C69">
            <w:pPr>
              <w:spacing w:line="240" w:lineRule="auto"/>
              <w:rPr>
                <w:rFonts w:ascii="JasmineUPC" w:hAnsi="JasmineUPC" w:cs="JasmineUPC"/>
                <w:b/>
                <w:sz w:val="48"/>
                <w:szCs w:val="44"/>
              </w:rPr>
            </w:pPr>
          </w:p>
        </w:tc>
      </w:tr>
      <w:tr w:rsidR="00917C69" w:rsidRPr="00516395" w:rsidTr="00815692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815692" w:rsidRPr="002F3A06" w:rsidRDefault="00815692" w:rsidP="00917C69">
            <w:pPr>
              <w:spacing w:line="240" w:lineRule="auto"/>
              <w:rPr>
                <w:rFonts w:ascii="JasmineUPC" w:hAnsi="JasmineUPC" w:cs="JasmineUPC"/>
                <w:b/>
                <w:sz w:val="44"/>
                <w:szCs w:val="44"/>
              </w:rPr>
            </w:pPr>
            <w:r w:rsidRPr="002F3A06">
              <w:rPr>
                <w:rFonts w:ascii="JasmineUPC" w:hAnsi="JasmineUPC" w:cs="JasmineUPC"/>
                <w:b/>
                <w:sz w:val="44"/>
                <w:szCs w:val="44"/>
              </w:rPr>
              <w:t>Lambsheim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815692" w:rsidRPr="002F3A06" w:rsidRDefault="00815692" w:rsidP="00917C69">
            <w:pPr>
              <w:spacing w:line="240" w:lineRule="auto"/>
              <w:rPr>
                <w:rFonts w:ascii="JasmineUPC" w:hAnsi="JasmineUPC" w:cs="JasmineUPC"/>
                <w:b/>
                <w:sz w:val="40"/>
                <w:szCs w:val="40"/>
              </w:rPr>
            </w:pPr>
            <w:r w:rsidRPr="002F3A06">
              <w:rPr>
                <w:rFonts w:ascii="JasmineUPC" w:hAnsi="JasmineUPC" w:cs="JasmineUPC"/>
                <w:b/>
                <w:sz w:val="40"/>
                <w:szCs w:val="40"/>
              </w:rPr>
              <w:t>Little Aston</w:t>
            </w:r>
          </w:p>
        </w:tc>
      </w:tr>
      <w:tr w:rsidR="00917C69" w:rsidRPr="00516395" w:rsidTr="00815692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815692" w:rsidRPr="00516395" w:rsidRDefault="00815692" w:rsidP="00917C69">
            <w:pPr>
              <w:spacing w:line="240" w:lineRule="auto"/>
              <w:rPr>
                <w:rFonts w:cs="JasmineUPC"/>
                <w:b/>
                <w:sz w:val="28"/>
              </w:rPr>
            </w:pPr>
            <w:r w:rsidRPr="00516395">
              <w:rPr>
                <w:rFonts w:cs="JasmineUPC"/>
                <w:sz w:val="28"/>
              </w:rPr>
              <w:t>Rhénanie-Palatinat</w:t>
            </w:r>
            <w:r w:rsidRPr="00516395">
              <w:rPr>
                <w:rFonts w:cs="JasmineUPC"/>
                <w:sz w:val="28"/>
              </w:rPr>
              <w:br/>
            </w:r>
            <w:r w:rsidR="008475AE">
              <w:rPr>
                <w:rFonts w:cs="JasmineUPC"/>
                <w:b/>
                <w:sz w:val="28"/>
              </w:rPr>
              <w:br/>
            </w:r>
            <w:r w:rsidR="00516395" w:rsidRPr="00516395">
              <w:rPr>
                <w:rFonts w:cs="JasmineUPC"/>
                <w:b/>
                <w:sz w:val="28"/>
              </w:rPr>
              <w:t>Allemagne</w:t>
            </w:r>
          </w:p>
          <w:p w:rsidR="00516395" w:rsidRPr="00516395" w:rsidRDefault="00516395" w:rsidP="00917C69">
            <w:pPr>
              <w:spacing w:line="240" w:lineRule="auto"/>
              <w:rPr>
                <w:rFonts w:cs="JasmineUPC"/>
                <w:sz w:val="28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815692" w:rsidRDefault="00815692" w:rsidP="00917C69">
            <w:pPr>
              <w:spacing w:line="240" w:lineRule="auto"/>
              <w:rPr>
                <w:rFonts w:cs="JasmineUPC"/>
                <w:b/>
                <w:sz w:val="28"/>
              </w:rPr>
            </w:pPr>
            <w:r w:rsidRPr="00516395">
              <w:rPr>
                <w:rFonts w:cs="JasmineUPC"/>
                <w:sz w:val="28"/>
              </w:rPr>
              <w:t>District de Lichfield, Staffordshire</w:t>
            </w:r>
            <w:r w:rsidRPr="00516395">
              <w:rPr>
                <w:rFonts w:cs="JasmineUPC"/>
                <w:sz w:val="28"/>
              </w:rPr>
              <w:br/>
            </w:r>
            <w:r w:rsidR="008475AE">
              <w:rPr>
                <w:rFonts w:cs="JasmineUPC"/>
                <w:b/>
                <w:sz w:val="28"/>
              </w:rPr>
              <w:t>Royaume-Uni</w:t>
            </w:r>
          </w:p>
          <w:p w:rsidR="008475AE" w:rsidRPr="00516395" w:rsidRDefault="008475AE" w:rsidP="00917C69">
            <w:pPr>
              <w:spacing w:line="240" w:lineRule="auto"/>
              <w:rPr>
                <w:rFonts w:cs="JasmineUPC"/>
                <w:sz w:val="28"/>
              </w:rPr>
            </w:pPr>
          </w:p>
        </w:tc>
      </w:tr>
      <w:tr w:rsidR="00917C69" w:rsidRPr="00516395" w:rsidTr="00E90508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815692" w:rsidRPr="00516395" w:rsidRDefault="00516395" w:rsidP="00917C69">
            <w:pPr>
              <w:spacing w:line="240" w:lineRule="auto"/>
              <w:rPr>
                <w:sz w:val="22"/>
              </w:rPr>
            </w:pPr>
            <w:r w:rsidRPr="00516395">
              <w:rPr>
                <w:noProof/>
                <w:sz w:val="22"/>
                <w:lang w:eastAsia="fr-FR"/>
              </w:rPr>
              <w:drawing>
                <wp:inline distT="0" distB="0" distL="0" distR="0">
                  <wp:extent cx="1559442" cy="1676400"/>
                  <wp:effectExtent l="0" t="0" r="3175" b="0"/>
                  <wp:docPr id="9" name="Image 9" descr="Blason de Lambshe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ason de Lambshe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732" cy="169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516395" w:rsidRPr="00516395" w:rsidRDefault="00516395" w:rsidP="00917C69">
            <w:pPr>
              <w:spacing w:line="240" w:lineRule="auto"/>
              <w:rPr>
                <w:sz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8861" cy="1692000"/>
                  <wp:effectExtent l="0" t="0" r="8890" b="3810"/>
                  <wp:docPr id="10" name="Image 10" descr="http://f3.quomodo.com/72CC0701/uploads/217/110118_14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3.quomodo.com/72CC0701/uploads/217/110118_140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61" cy="1692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C69" w:rsidRPr="00516395" w:rsidTr="00E161BC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815692" w:rsidRPr="00516395" w:rsidRDefault="00E161BC" w:rsidP="00917C69">
            <w:pPr>
              <w:spacing w:line="240" w:lineRule="auto"/>
              <w:rPr>
                <w:sz w:val="28"/>
              </w:rPr>
            </w:pPr>
            <w:r w:rsidRPr="00516395">
              <w:rPr>
                <w:sz w:val="28"/>
              </w:rPr>
              <w:t>6 </w:t>
            </w:r>
            <w:r w:rsidR="00E90508" w:rsidRPr="00516395">
              <w:rPr>
                <w:sz w:val="28"/>
              </w:rPr>
              <w:t>800</w:t>
            </w:r>
            <w:r w:rsidRPr="00516395">
              <w:rPr>
                <w:rStyle w:val="apple-converted-space"/>
                <w:sz w:val="28"/>
              </w:rPr>
              <w:t xml:space="preserve"> habitants </w:t>
            </w:r>
            <w:r w:rsidR="008475AE">
              <w:rPr>
                <w:rStyle w:val="apple-converted-space"/>
                <w:sz w:val="28"/>
              </w:rPr>
              <w:br/>
            </w:r>
            <w:r w:rsidRPr="00516395">
              <w:rPr>
                <w:sz w:val="28"/>
              </w:rPr>
              <w:t>(Déc-2015)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516395" w:rsidRPr="00516395" w:rsidRDefault="00E161BC" w:rsidP="00516395">
            <w:pPr>
              <w:spacing w:line="240" w:lineRule="auto"/>
              <w:rPr>
                <w:sz w:val="28"/>
              </w:rPr>
            </w:pPr>
            <w:r w:rsidRPr="00516395">
              <w:rPr>
                <w:sz w:val="28"/>
              </w:rPr>
              <w:t xml:space="preserve">935 </w:t>
            </w:r>
            <w:r w:rsidR="00B64B16" w:rsidRPr="00516395">
              <w:rPr>
                <w:sz w:val="28"/>
              </w:rPr>
              <w:t>foyers</w:t>
            </w:r>
            <w:r w:rsidRPr="00516395">
              <w:rPr>
                <w:sz w:val="28"/>
              </w:rPr>
              <w:t xml:space="preserve"> sur Little Aston</w:t>
            </w:r>
            <w:r w:rsidRPr="00516395">
              <w:rPr>
                <w:sz w:val="28"/>
              </w:rPr>
              <w:br/>
              <w:t>(</w:t>
            </w:r>
            <w:r w:rsidR="00B64B16" w:rsidRPr="00516395">
              <w:rPr>
                <w:sz w:val="28"/>
              </w:rPr>
              <w:t>mi-</w:t>
            </w:r>
            <w:r w:rsidRPr="00516395">
              <w:rPr>
                <w:sz w:val="28"/>
              </w:rPr>
              <w:t>juil-2014)</w:t>
            </w:r>
          </w:p>
          <w:p w:rsidR="00516395" w:rsidRPr="00516395" w:rsidRDefault="00516395" w:rsidP="00917C69">
            <w:pPr>
              <w:spacing w:line="240" w:lineRule="auto"/>
              <w:rPr>
                <w:sz w:val="28"/>
              </w:rPr>
            </w:pPr>
          </w:p>
        </w:tc>
      </w:tr>
    </w:tbl>
    <w:p w:rsidR="00410AFE" w:rsidRPr="00F7613E" w:rsidRDefault="00410AFE" w:rsidP="00917C69">
      <w:pPr>
        <w:spacing w:before="480" w:line="240" w:lineRule="auto"/>
        <w:ind w:left="108"/>
        <w:rPr>
          <w:rFonts w:ascii="JasmineUPC" w:hAnsi="JasmineUPC" w:cs="JasmineUPC"/>
          <w:b/>
          <w:color w:val="008000"/>
          <w:sz w:val="48"/>
          <w:szCs w:val="48"/>
        </w:rPr>
      </w:pPr>
      <w:r w:rsidRPr="00F7613E">
        <w:rPr>
          <w:rFonts w:ascii="JasmineUPC" w:hAnsi="JasmineUPC" w:cs="JasmineUPC"/>
          <w:b/>
          <w:color w:val="008000"/>
          <w:sz w:val="48"/>
          <w:szCs w:val="48"/>
        </w:rPr>
        <w:t>Informations utiles</w:t>
      </w:r>
    </w:p>
    <w:p w:rsidR="00410AFE" w:rsidRPr="00516395" w:rsidRDefault="00410AFE" w:rsidP="006066A3">
      <w:pPr>
        <w:spacing w:line="240" w:lineRule="auto"/>
        <w:jc w:val="left"/>
        <w:rPr>
          <w:sz w:val="26"/>
          <w:szCs w:val="26"/>
        </w:rPr>
      </w:pPr>
      <w:r w:rsidRPr="00516395">
        <w:rPr>
          <w:sz w:val="26"/>
          <w:szCs w:val="26"/>
        </w:rPr>
        <w:t>Adresse postale : Mairie, 37 Grande Rue de Saint-Georges-sur-Baulche</w:t>
      </w:r>
    </w:p>
    <w:p w:rsidR="00410AFE" w:rsidRPr="00516395" w:rsidRDefault="00410AFE" w:rsidP="006066A3">
      <w:pPr>
        <w:spacing w:line="240" w:lineRule="auto"/>
        <w:jc w:val="left"/>
        <w:rPr>
          <w:sz w:val="26"/>
          <w:szCs w:val="26"/>
        </w:rPr>
      </w:pPr>
      <w:r w:rsidRPr="00516395">
        <w:rPr>
          <w:sz w:val="26"/>
          <w:szCs w:val="26"/>
        </w:rPr>
        <w:t>Adresse e-mail : assjumelage89@gmail.com</w:t>
      </w:r>
    </w:p>
    <w:p w:rsidR="006066A3" w:rsidRPr="00516395" w:rsidRDefault="006066A3" w:rsidP="006066A3">
      <w:pPr>
        <w:spacing w:line="240" w:lineRule="auto"/>
        <w:jc w:val="left"/>
        <w:rPr>
          <w:sz w:val="26"/>
          <w:szCs w:val="26"/>
        </w:rPr>
      </w:pPr>
      <w:r w:rsidRPr="00516395">
        <w:rPr>
          <w:sz w:val="26"/>
          <w:szCs w:val="26"/>
        </w:rPr>
        <w:t>Téléphone .</w:t>
      </w:r>
      <w:r w:rsidR="002558CA">
        <w:rPr>
          <w:sz w:val="26"/>
          <w:szCs w:val="26"/>
        </w:rPr>
        <w:t>03.86.51.46.45 – 06.</w:t>
      </w:r>
      <w:r w:rsidR="0009610D">
        <w:rPr>
          <w:sz w:val="26"/>
          <w:szCs w:val="26"/>
        </w:rPr>
        <w:t>48.43.72.21</w:t>
      </w:r>
    </w:p>
    <w:p w:rsidR="006066A3" w:rsidRPr="00516395" w:rsidRDefault="006066A3" w:rsidP="006066A3">
      <w:pPr>
        <w:spacing w:line="240" w:lineRule="auto"/>
        <w:jc w:val="left"/>
        <w:rPr>
          <w:sz w:val="26"/>
          <w:szCs w:val="26"/>
        </w:rPr>
      </w:pPr>
      <w:r w:rsidRPr="00516395">
        <w:rPr>
          <w:sz w:val="26"/>
          <w:szCs w:val="26"/>
        </w:rPr>
        <w:t>Site Internet : http://</w:t>
      </w:r>
      <w:r w:rsidR="006502CF">
        <w:rPr>
          <w:sz w:val="26"/>
          <w:szCs w:val="26"/>
        </w:rPr>
        <w:t>association-jumelage-saint-georges.com</w:t>
      </w:r>
    </w:p>
    <w:p w:rsidR="00460F47" w:rsidRDefault="00BE0013" w:rsidP="00460F47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Blog d’un adhérent</w:t>
      </w:r>
      <w:r w:rsidR="006066A3" w:rsidRPr="00516395">
        <w:rPr>
          <w:sz w:val="26"/>
          <w:szCs w:val="26"/>
        </w:rPr>
        <w:t xml:space="preserve"> : </w:t>
      </w:r>
      <w:hyperlink r:id="rId9" w:history="1">
        <w:r w:rsidR="00460F47" w:rsidRPr="00074A08">
          <w:rPr>
            <w:rStyle w:val="Lienhypertexte"/>
            <w:sz w:val="26"/>
            <w:szCs w:val="26"/>
          </w:rPr>
          <w:t>http://jumelagesj.canalblog.com/</w:t>
        </w:r>
      </w:hyperlink>
    </w:p>
    <w:p w:rsidR="006066A3" w:rsidRDefault="006066A3" w:rsidP="00460F47">
      <w:pPr>
        <w:spacing w:line="240" w:lineRule="auto"/>
        <w:jc w:val="left"/>
        <w:rPr>
          <w:i/>
          <w:sz w:val="24"/>
          <w:szCs w:val="22"/>
        </w:rPr>
      </w:pPr>
      <w:r w:rsidRPr="00516395">
        <w:rPr>
          <w:i/>
          <w:sz w:val="24"/>
          <w:szCs w:val="22"/>
        </w:rPr>
        <w:t xml:space="preserve">Pour le dépôt des chèques et inscriptions ou aux différentes activités proposées : </w:t>
      </w:r>
    </w:p>
    <w:p w:rsidR="001A51FD" w:rsidRDefault="001A51FD" w:rsidP="00460F47">
      <w:pPr>
        <w:spacing w:line="240" w:lineRule="auto"/>
        <w:jc w:val="left"/>
        <w:rPr>
          <w:i/>
          <w:sz w:val="24"/>
          <w:szCs w:val="22"/>
        </w:rPr>
      </w:pPr>
      <w:r>
        <w:rPr>
          <w:i/>
          <w:sz w:val="24"/>
          <w:szCs w:val="22"/>
        </w:rPr>
        <w:t>M. GARANGER Daniel 9 allée d Auvergne 89000 ST-GEORGES tél :06 60 40 06 60</w:t>
      </w:r>
    </w:p>
    <w:p w:rsidR="00B64B16" w:rsidRPr="002F3A06" w:rsidRDefault="00516395" w:rsidP="002F3A06">
      <w:pPr>
        <w:spacing w:before="120" w:line="240" w:lineRule="auto"/>
        <w:rPr>
          <w:color w:val="008000"/>
          <w:sz w:val="40"/>
          <w:szCs w:val="40"/>
        </w:rPr>
      </w:pPr>
      <w:r w:rsidRPr="002F3A06">
        <w:rPr>
          <w:rFonts w:ascii="JasmineUPC" w:hAnsi="JasmineUPC" w:cs="JasmineUPC"/>
          <w:b/>
          <w:color w:val="008000"/>
          <w:sz w:val="40"/>
          <w:szCs w:val="40"/>
        </w:rPr>
        <w:lastRenderedPageBreak/>
        <w:t>Association pour le Jumelage</w:t>
      </w:r>
    </w:p>
    <w:tbl>
      <w:tblPr>
        <w:tblStyle w:val="Grilledutableau"/>
        <w:tblW w:w="0" w:type="auto"/>
        <w:tblLook w:val="04A0"/>
      </w:tblPr>
      <w:tblGrid>
        <w:gridCol w:w="7796"/>
      </w:tblGrid>
      <w:tr w:rsidR="00023951" w:rsidRPr="00023951" w:rsidTr="00666735">
        <w:trPr>
          <w:trHeight w:val="563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B2126" w:rsidRDefault="00516395" w:rsidP="00DB2126">
            <w:pPr>
              <w:spacing w:line="240" w:lineRule="auto"/>
              <w:rPr>
                <w:color w:val="008000"/>
                <w:sz w:val="22"/>
              </w:rPr>
            </w:pPr>
            <w:r w:rsidRPr="00023951">
              <w:rPr>
                <w:color w:val="008000"/>
                <w:sz w:val="22"/>
              </w:rPr>
              <w:br w:type="column"/>
            </w:r>
            <w:r w:rsidR="00DB2126" w:rsidRPr="00516395">
              <w:rPr>
                <w:noProof/>
                <w:sz w:val="22"/>
                <w:lang w:eastAsia="fr-FR"/>
              </w:rPr>
              <w:drawing>
                <wp:inline distT="0" distB="0" distL="0" distR="0">
                  <wp:extent cx="1224000" cy="1261659"/>
                  <wp:effectExtent l="342900" t="323850" r="338455" b="33909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 (1)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616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glow rad="228600">
                              <a:srgbClr val="008000">
                                <a:alpha val="40000"/>
                              </a:srgbClr>
                            </a:glow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16395" w:rsidRPr="002F3A06" w:rsidRDefault="00516395" w:rsidP="00DB2126">
            <w:pPr>
              <w:spacing w:line="240" w:lineRule="auto"/>
              <w:rPr>
                <w:rFonts w:ascii="JasmineUPC" w:hAnsi="JasmineUPC" w:cs="JasmineUPC"/>
                <w:b/>
                <w:color w:val="008000"/>
                <w:sz w:val="40"/>
                <w:szCs w:val="40"/>
              </w:rPr>
            </w:pPr>
            <w:r w:rsidRPr="002F3A06">
              <w:rPr>
                <w:rFonts w:ascii="JasmineUPC" w:hAnsi="JasmineUPC" w:cs="JasmineUPC"/>
                <w:b/>
                <w:color w:val="008000"/>
                <w:sz w:val="40"/>
                <w:szCs w:val="40"/>
              </w:rPr>
              <w:t>Saint-Georges-sur-Baulche</w:t>
            </w:r>
          </w:p>
        </w:tc>
      </w:tr>
      <w:tr w:rsidR="00516395" w:rsidRPr="00516395" w:rsidTr="00666735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16395" w:rsidRDefault="00516395" w:rsidP="00023951">
            <w:pPr>
              <w:spacing w:line="240" w:lineRule="auto"/>
              <w:rPr>
                <w:rFonts w:cs="JasmineUPC"/>
                <w:b/>
                <w:sz w:val="28"/>
              </w:rPr>
            </w:pPr>
            <w:r w:rsidRPr="00516395">
              <w:rPr>
                <w:rFonts w:cs="JasmineUPC"/>
                <w:sz w:val="28"/>
              </w:rPr>
              <w:t>Bourgogne-Franche-Comté</w:t>
            </w:r>
            <w:r w:rsidR="00023951">
              <w:rPr>
                <w:rFonts w:cs="JasmineUPC"/>
                <w:sz w:val="28"/>
              </w:rPr>
              <w:br/>
            </w:r>
            <w:r w:rsidR="00023951">
              <w:rPr>
                <w:rFonts w:cs="JasmineUPC"/>
                <w:b/>
                <w:sz w:val="28"/>
              </w:rPr>
              <w:t>France</w:t>
            </w:r>
          </w:p>
          <w:p w:rsidR="00023951" w:rsidRPr="00516395" w:rsidRDefault="002F3A06" w:rsidP="00023951">
            <w:pPr>
              <w:spacing w:line="240" w:lineRule="auto"/>
              <w:rPr>
                <w:sz w:val="22"/>
              </w:rPr>
            </w:pPr>
            <w:r w:rsidRPr="00023951">
              <w:rPr>
                <w:noProof/>
                <w:sz w:val="28"/>
                <w:lang w:eastAsia="fr-FR"/>
              </w:rPr>
              <w:drawing>
                <wp:inline distT="0" distB="0" distL="0" distR="0">
                  <wp:extent cx="1260000" cy="1338557"/>
                  <wp:effectExtent l="0" t="0" r="0" b="0"/>
                  <wp:docPr id="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33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395" w:rsidRPr="00516395" w:rsidTr="00666735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16395" w:rsidRPr="00516395" w:rsidRDefault="00516395" w:rsidP="00023951">
            <w:pPr>
              <w:spacing w:line="240" w:lineRule="auto"/>
              <w:rPr>
                <w:sz w:val="22"/>
              </w:rPr>
            </w:pPr>
          </w:p>
        </w:tc>
      </w:tr>
      <w:tr w:rsidR="00023951" w:rsidRPr="00516395" w:rsidTr="00666735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23951" w:rsidRPr="00023951" w:rsidRDefault="002F3A06" w:rsidP="002F3A06">
            <w:pPr>
              <w:spacing w:line="240" w:lineRule="auto"/>
              <w:jc w:val="both"/>
              <w:rPr>
                <w:noProof/>
                <w:sz w:val="28"/>
                <w:lang w:eastAsia="fr-FR"/>
              </w:rPr>
            </w:pPr>
            <w:r>
              <w:rPr>
                <w:sz w:val="28"/>
              </w:rPr>
              <w:t xml:space="preserve">                           </w:t>
            </w:r>
            <w:r w:rsidR="00DA7EEC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 3 300 habitants (2014)</w:t>
            </w:r>
          </w:p>
        </w:tc>
      </w:tr>
      <w:tr w:rsidR="002F3A06" w:rsidRPr="00516395" w:rsidTr="00666735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F3A06" w:rsidRPr="00516395" w:rsidRDefault="00C52155" w:rsidP="002F3A06">
            <w:pPr>
              <w:spacing w:line="240" w:lineRule="auto"/>
              <w:jc w:val="both"/>
              <w:rPr>
                <w:sz w:val="28"/>
              </w:rPr>
            </w:pPr>
            <w:r w:rsidRPr="00C52155"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3pt;margin-top:13.85pt;width:374.75pt;height:142.75pt;rotation:-721578fd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" fillcolor="green" strokecolor="green">
                  <v:textbox>
                    <w:txbxContent>
                      <w:p w:rsidR="00023951" w:rsidRPr="00023951" w:rsidRDefault="00023951" w:rsidP="00023951">
                        <w:pPr>
                          <w:spacing w:line="240" w:lineRule="auto"/>
                          <w:rPr>
                            <w:rFonts w:ascii="JasmineUPC" w:hAnsi="JasmineUPC" w:cs="JasmineUPC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023951">
                          <w:rPr>
                            <w:rFonts w:ascii="JasmineUPC" w:hAnsi="JasmineUPC" w:cs="JasmineUPC"/>
                            <w:color w:val="FFFFFF" w:themeColor="background1"/>
                            <w:sz w:val="72"/>
                            <w:szCs w:val="72"/>
                          </w:rPr>
                          <w:t>Guide pratique de l’adhérent</w:t>
                        </w:r>
                      </w:p>
                    </w:txbxContent>
                  </v:textbox>
                </v:shape>
              </w:pict>
            </w:r>
          </w:p>
        </w:tc>
      </w:tr>
      <w:tr w:rsidR="002F3A06" w:rsidRPr="00516395" w:rsidTr="00666735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F3A06" w:rsidRPr="00516395" w:rsidRDefault="002F3A06" w:rsidP="002F3A06">
            <w:pPr>
              <w:spacing w:line="240" w:lineRule="auto"/>
              <w:jc w:val="both"/>
              <w:rPr>
                <w:sz w:val="28"/>
              </w:rPr>
            </w:pPr>
          </w:p>
        </w:tc>
      </w:tr>
    </w:tbl>
    <w:p w:rsidR="00516395" w:rsidRPr="00516395" w:rsidRDefault="00516395" w:rsidP="00516395">
      <w:pPr>
        <w:spacing w:line="240" w:lineRule="auto"/>
        <w:rPr>
          <w:sz w:val="22"/>
        </w:rPr>
      </w:pPr>
    </w:p>
    <w:p w:rsidR="00516395" w:rsidRPr="00516395" w:rsidRDefault="00516395" w:rsidP="00917C69">
      <w:pPr>
        <w:spacing w:line="240" w:lineRule="auto"/>
        <w:rPr>
          <w:sz w:val="22"/>
        </w:rPr>
      </w:pPr>
    </w:p>
    <w:p w:rsidR="00516395" w:rsidRPr="00516395" w:rsidRDefault="00516395" w:rsidP="00917C69">
      <w:pPr>
        <w:spacing w:line="240" w:lineRule="auto"/>
        <w:rPr>
          <w:sz w:val="22"/>
        </w:rPr>
      </w:pPr>
    </w:p>
    <w:p w:rsidR="00516395" w:rsidRPr="00516395" w:rsidRDefault="00516395" w:rsidP="00917C69">
      <w:pPr>
        <w:spacing w:line="240" w:lineRule="auto"/>
        <w:rPr>
          <w:sz w:val="22"/>
        </w:rPr>
      </w:pPr>
    </w:p>
    <w:p w:rsidR="002102A1" w:rsidRPr="00516395" w:rsidRDefault="00C52155" w:rsidP="00917C69">
      <w:pPr>
        <w:spacing w:line="240" w:lineRule="auto"/>
        <w:rPr>
          <w:rFonts w:ascii="JasmineUPC" w:hAnsi="JasmineUPC" w:cs="JasmineUPC"/>
          <w:b/>
          <w:sz w:val="72"/>
        </w:rPr>
      </w:pPr>
      <w:r w:rsidRPr="00C52155">
        <w:rPr>
          <w:rFonts w:cs="JasmineUPC"/>
          <w:noProof/>
          <w:color w:val="FFFFFF" w:themeColor="background1"/>
          <w:sz w:val="72"/>
          <w:lang w:eastAsia="fr-FR"/>
        </w:rPr>
        <w:pict>
          <v:shape id="Zone de texte 2" o:spid="_x0000_s1027" type="#_x0000_t202" style="position:absolute;left:0;text-align:left;margin-left:302pt;margin-top:33.55pt;width:91.85pt;height:5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" filled="f" stroked="f">
            <v:textbox>
              <w:txbxContent>
                <w:p w:rsidR="00023951" w:rsidRPr="00023951" w:rsidRDefault="004D220B">
                  <w:pPr>
                    <w:rPr>
                      <w:rFonts w:ascii="JasmineUPC" w:hAnsi="JasmineUPC" w:cs="JasmineUPC"/>
                      <w:color w:val="FFFFFF" w:themeColor="background1"/>
                      <w:sz w:val="52"/>
                    </w:rPr>
                  </w:pPr>
                  <w:r>
                    <w:rPr>
                      <w:rFonts w:ascii="JasmineUPC" w:hAnsi="JasmineUPC" w:cs="JasmineUPC"/>
                      <w:color w:val="FF0000"/>
                      <w:sz w:val="52"/>
                    </w:rPr>
                    <w:t>202</w:t>
                  </w:r>
                  <w:r w:rsidR="006502CF">
                    <w:rPr>
                      <w:rFonts w:ascii="JasmineUPC" w:hAnsi="JasmineUPC" w:cs="JasmineUPC"/>
                      <w:color w:val="FF0000"/>
                      <w:sz w:val="52"/>
                    </w:rPr>
                    <w:t>5</w:t>
                  </w:r>
                  <w:r w:rsidR="00023951" w:rsidRPr="00023951">
                    <w:rPr>
                      <w:rFonts w:ascii="JasmineUPC" w:hAnsi="JasmineUPC" w:cs="JasmineUPC"/>
                      <w:color w:val="FFFFFF" w:themeColor="background1"/>
                      <w:sz w:val="52"/>
                    </w:rPr>
                    <w:t>201</w:t>
                  </w:r>
                  <w:r w:rsidR="00D40D11">
                    <w:rPr>
                      <w:rFonts w:ascii="JasmineUPC" w:hAnsi="JasmineUPC" w:cs="JasmineUPC"/>
                      <w:color w:val="FFFFFF" w:themeColor="background1"/>
                      <w:sz w:val="5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023951" w:rsidRDefault="00C52155" w:rsidP="002D3EEB">
      <w:r>
        <w:rPr>
          <w:noProof/>
          <w:lang w:eastAsia="fr-FR"/>
        </w:rPr>
        <w:pict>
          <v:shape id="_x0000_s1028" type="#_x0000_t202" style="position:absolute;left:0;text-align:left;margin-left:42.55pt;margin-top:6.95pt;width:185.9pt;height:110.6pt;z-index:25166336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" stroked="f">
            <v:textbox style="mso-fit-shape-to-text:t">
              <w:txbxContent>
                <w:p w:rsidR="002D3EEB" w:rsidRPr="002F3A06" w:rsidRDefault="002F3A06" w:rsidP="002F3A06">
                  <w:r>
                    <w:t>Pour tout connaître sur les activités de l’association</w:t>
                  </w:r>
                </w:p>
              </w:txbxContent>
            </v:textbox>
            <w10:wrap type="square"/>
          </v:shape>
        </w:pict>
      </w:r>
    </w:p>
    <w:p w:rsidR="00643152" w:rsidRPr="00917C69" w:rsidRDefault="00643152" w:rsidP="00917C69">
      <w:pPr>
        <w:spacing w:line="240" w:lineRule="auto"/>
        <w:sectPr w:rsidR="00643152" w:rsidRPr="00917C69" w:rsidSect="002102A1">
          <w:pgSz w:w="16840" w:h="11907" w:orient="landscape" w:code="9"/>
          <w:pgMar w:top="340" w:right="340" w:bottom="340" w:left="340" w:header="0" w:footer="0" w:gutter="0"/>
          <w:cols w:num="2" w:space="567"/>
          <w:docGrid w:linePitch="360"/>
        </w:sectPr>
      </w:pPr>
    </w:p>
    <w:p w:rsidR="002102A1" w:rsidRPr="00E94340" w:rsidRDefault="006E1528" w:rsidP="002D3EEB">
      <w:pPr>
        <w:shd w:val="clear" w:color="auto" w:fill="404040" w:themeFill="text1" w:themeFillTint="BF"/>
        <w:tabs>
          <w:tab w:val="left" w:pos="284"/>
        </w:tabs>
        <w:spacing w:line="240" w:lineRule="auto"/>
        <w:rPr>
          <w:rFonts w:ascii="JasmineUPC" w:hAnsi="JasmineUPC" w:cs="JasmineUPC"/>
          <w:b/>
          <w:color w:val="FFFFFF" w:themeColor="background1"/>
          <w:sz w:val="28"/>
          <w:szCs w:val="28"/>
        </w:rPr>
      </w:pPr>
      <w:r w:rsidRPr="00E94340">
        <w:rPr>
          <w:rFonts w:ascii="JasmineUPC" w:hAnsi="JasmineUPC" w:cs="JasmineUPC"/>
          <w:b/>
          <w:color w:val="FFFFFF" w:themeColor="background1"/>
          <w:sz w:val="28"/>
          <w:szCs w:val="28"/>
        </w:rPr>
        <w:lastRenderedPageBreak/>
        <w:t>ADHESION</w:t>
      </w:r>
    </w:p>
    <w:p w:rsidR="00643152" w:rsidRPr="00C239FE" w:rsidRDefault="00643152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 xml:space="preserve">L’adhésion à l’association </w:t>
      </w:r>
      <w:r w:rsidR="00DE1197" w:rsidRPr="00C239FE">
        <w:rPr>
          <w:sz w:val="22"/>
          <w:szCs w:val="22"/>
        </w:rPr>
        <w:t xml:space="preserve">est payée </w:t>
      </w:r>
      <w:r w:rsidRPr="00C239FE">
        <w:rPr>
          <w:sz w:val="22"/>
          <w:szCs w:val="22"/>
        </w:rPr>
        <w:t>en début d’année (appel envoyé en janvier) ou au moment de l’assemblée générale</w:t>
      </w:r>
      <w:r w:rsidR="00F44D18" w:rsidRPr="00C239FE">
        <w:rPr>
          <w:sz w:val="22"/>
          <w:szCs w:val="22"/>
        </w:rPr>
        <w:t xml:space="preserve"> (AG).</w:t>
      </w:r>
    </w:p>
    <w:p w:rsidR="00643152" w:rsidRPr="00C239FE" w:rsidRDefault="00643152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 xml:space="preserve">L’adhésion vaut pour l’année civile. </w:t>
      </w:r>
    </w:p>
    <w:p w:rsidR="00643152" w:rsidRPr="006066A3" w:rsidRDefault="00F44D18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6066A3">
        <w:rPr>
          <w:sz w:val="22"/>
          <w:szCs w:val="22"/>
        </w:rPr>
        <w:t>Le prix de la cotisation est fixé lors de l’AG de l’année précédente. A l’AG de 20</w:t>
      </w:r>
      <w:r w:rsidR="002558CA">
        <w:rPr>
          <w:sz w:val="22"/>
          <w:szCs w:val="22"/>
        </w:rPr>
        <w:t>2</w:t>
      </w:r>
      <w:r w:rsidR="0089610F">
        <w:rPr>
          <w:sz w:val="22"/>
          <w:szCs w:val="22"/>
        </w:rPr>
        <w:t>4</w:t>
      </w:r>
      <w:r w:rsidRPr="006066A3">
        <w:rPr>
          <w:sz w:val="22"/>
          <w:szCs w:val="22"/>
        </w:rPr>
        <w:t>, le prix de la cotisation 20</w:t>
      </w:r>
      <w:r w:rsidR="002558CA">
        <w:rPr>
          <w:sz w:val="22"/>
          <w:szCs w:val="22"/>
        </w:rPr>
        <w:t>2</w:t>
      </w:r>
      <w:r w:rsidR="006502CF">
        <w:rPr>
          <w:sz w:val="22"/>
          <w:szCs w:val="22"/>
        </w:rPr>
        <w:t>5</w:t>
      </w:r>
      <w:r w:rsidRPr="006066A3">
        <w:rPr>
          <w:sz w:val="22"/>
          <w:szCs w:val="22"/>
        </w:rPr>
        <w:t xml:space="preserve"> a été fixé à 1</w:t>
      </w:r>
      <w:r w:rsidR="006502CF">
        <w:rPr>
          <w:sz w:val="22"/>
          <w:szCs w:val="22"/>
        </w:rPr>
        <w:t>5</w:t>
      </w:r>
      <w:r w:rsidRPr="006066A3">
        <w:rPr>
          <w:sz w:val="22"/>
          <w:szCs w:val="22"/>
        </w:rPr>
        <w:t xml:space="preserve"> €. </w:t>
      </w:r>
    </w:p>
    <w:p w:rsidR="006E1528" w:rsidRPr="00C239FE" w:rsidRDefault="00643152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 xml:space="preserve">L’adhésion </w:t>
      </w:r>
      <w:r w:rsidR="00F44D18" w:rsidRPr="00C239FE">
        <w:rPr>
          <w:sz w:val="22"/>
          <w:szCs w:val="22"/>
        </w:rPr>
        <w:t xml:space="preserve">est offerte aux adhérents qui rejoignent </w:t>
      </w:r>
      <w:r w:rsidR="00C239FE" w:rsidRPr="00C239FE">
        <w:rPr>
          <w:sz w:val="22"/>
          <w:szCs w:val="22"/>
        </w:rPr>
        <w:t xml:space="preserve">l’association </w:t>
      </w:r>
      <w:r w:rsidRPr="00C239FE">
        <w:rPr>
          <w:sz w:val="22"/>
          <w:szCs w:val="22"/>
        </w:rPr>
        <w:t xml:space="preserve">entre octobre et décembre. </w:t>
      </w:r>
      <w:r w:rsidR="00C239FE" w:rsidRPr="00C239FE">
        <w:rPr>
          <w:sz w:val="22"/>
          <w:szCs w:val="22"/>
        </w:rPr>
        <w:t xml:space="preserve">Les nouveaux adhérents </w:t>
      </w:r>
      <w:r w:rsidRPr="00C239FE">
        <w:rPr>
          <w:sz w:val="22"/>
          <w:szCs w:val="22"/>
        </w:rPr>
        <w:t xml:space="preserve">doivent néanmoins remplir </w:t>
      </w:r>
      <w:r w:rsidR="00C239FE" w:rsidRPr="00C239FE">
        <w:rPr>
          <w:sz w:val="22"/>
          <w:szCs w:val="22"/>
        </w:rPr>
        <w:t>un</w:t>
      </w:r>
      <w:r w:rsidRPr="00C239FE">
        <w:rPr>
          <w:sz w:val="22"/>
          <w:szCs w:val="22"/>
        </w:rPr>
        <w:t xml:space="preserve"> bulletin d’inscription.</w:t>
      </w:r>
    </w:p>
    <w:p w:rsidR="00643152" w:rsidRPr="00E94340" w:rsidRDefault="006E1528" w:rsidP="001F72D4">
      <w:pPr>
        <w:shd w:val="clear" w:color="auto" w:fill="008000"/>
        <w:tabs>
          <w:tab w:val="left" w:pos="284"/>
        </w:tabs>
        <w:spacing w:before="120" w:line="240" w:lineRule="auto"/>
        <w:rPr>
          <w:rFonts w:ascii="JasmineUPC" w:hAnsi="JasmineUPC" w:cs="JasmineUPC"/>
          <w:b/>
          <w:color w:val="FFFFFF" w:themeColor="background1"/>
          <w:sz w:val="28"/>
          <w:szCs w:val="28"/>
        </w:rPr>
      </w:pPr>
      <w:r w:rsidRPr="00E94340">
        <w:rPr>
          <w:rFonts w:ascii="JasmineUPC" w:hAnsi="JasmineUPC" w:cs="JasmineUPC"/>
          <w:b/>
          <w:color w:val="FFFFFF" w:themeColor="background1"/>
          <w:sz w:val="28"/>
          <w:szCs w:val="28"/>
        </w:rPr>
        <w:t>COURS DE LANGUE</w:t>
      </w:r>
    </w:p>
    <w:p w:rsidR="002D3EEB" w:rsidRPr="00C239FE" w:rsidRDefault="002D3EEB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>Les cours de langue débutent en octobre et se terminent en juin.</w:t>
      </w:r>
    </w:p>
    <w:p w:rsidR="006066A3" w:rsidRPr="00C239FE" w:rsidRDefault="006066A3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 xml:space="preserve">Pour suivre les cours, il faut être adhérent et être à jour de sa cotisation. </w:t>
      </w:r>
    </w:p>
    <w:p w:rsidR="00B64B16" w:rsidRPr="00C239FE" w:rsidRDefault="002D3EEB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cours </w:t>
      </w:r>
      <w:r w:rsidR="00B64B16" w:rsidRPr="00C239FE">
        <w:rPr>
          <w:sz w:val="22"/>
          <w:szCs w:val="22"/>
        </w:rPr>
        <w:t xml:space="preserve">se déroulent </w:t>
      </w:r>
      <w:r w:rsidR="00D62B45">
        <w:rPr>
          <w:sz w:val="22"/>
          <w:szCs w:val="22"/>
        </w:rPr>
        <w:t>au centre culturel de Saint-Georges (salle des associations)</w:t>
      </w:r>
    </w:p>
    <w:p w:rsidR="00072509" w:rsidRPr="00C239FE" w:rsidRDefault="00B64B16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>C</w:t>
      </w:r>
      <w:r w:rsidR="00072509" w:rsidRPr="00C239FE">
        <w:rPr>
          <w:sz w:val="22"/>
          <w:szCs w:val="22"/>
        </w:rPr>
        <w:t xml:space="preserve">haque cours </w:t>
      </w:r>
      <w:r w:rsidR="006E1528" w:rsidRPr="00C239FE">
        <w:rPr>
          <w:sz w:val="22"/>
          <w:szCs w:val="22"/>
        </w:rPr>
        <w:t xml:space="preserve">comprend </w:t>
      </w:r>
      <w:r w:rsidR="00072509" w:rsidRPr="00C239FE">
        <w:rPr>
          <w:sz w:val="22"/>
          <w:szCs w:val="22"/>
        </w:rPr>
        <w:t>1</w:t>
      </w:r>
      <w:r w:rsidR="006E1528" w:rsidRPr="00C239FE">
        <w:rPr>
          <w:sz w:val="22"/>
          <w:szCs w:val="22"/>
        </w:rPr>
        <w:t>h</w:t>
      </w:r>
      <w:r w:rsidR="002558CA">
        <w:rPr>
          <w:sz w:val="22"/>
          <w:szCs w:val="22"/>
        </w:rPr>
        <w:t xml:space="preserve"> </w:t>
      </w:r>
      <w:r w:rsidR="00DE1197" w:rsidRPr="00C239FE">
        <w:rPr>
          <w:sz w:val="22"/>
          <w:szCs w:val="22"/>
        </w:rPr>
        <w:t>d’activité</w:t>
      </w:r>
      <w:r w:rsidR="006066A3">
        <w:rPr>
          <w:sz w:val="22"/>
          <w:szCs w:val="22"/>
        </w:rPr>
        <w:t>s</w:t>
      </w:r>
      <w:r w:rsidR="002558CA">
        <w:rPr>
          <w:sz w:val="22"/>
          <w:szCs w:val="22"/>
        </w:rPr>
        <w:t xml:space="preserve"> </w:t>
      </w:r>
      <w:r w:rsidR="006E1528" w:rsidRPr="00C239FE">
        <w:rPr>
          <w:sz w:val="22"/>
          <w:szCs w:val="22"/>
        </w:rPr>
        <w:t xml:space="preserve">par </w:t>
      </w:r>
      <w:r w:rsidR="00072509" w:rsidRPr="00C239FE">
        <w:rPr>
          <w:sz w:val="22"/>
          <w:szCs w:val="22"/>
        </w:rPr>
        <w:t>sem</w:t>
      </w:r>
      <w:r w:rsidRPr="00C239FE">
        <w:rPr>
          <w:sz w:val="22"/>
          <w:szCs w:val="22"/>
        </w:rPr>
        <w:t>aine</w:t>
      </w:r>
      <w:r w:rsidR="006E1528" w:rsidRPr="00C239FE">
        <w:rPr>
          <w:sz w:val="22"/>
          <w:szCs w:val="22"/>
        </w:rPr>
        <w:t xml:space="preserve"> (hors vacances</w:t>
      </w:r>
      <w:r w:rsidR="00DE1197" w:rsidRPr="00C239FE">
        <w:rPr>
          <w:sz w:val="22"/>
          <w:szCs w:val="22"/>
        </w:rPr>
        <w:t xml:space="preserve"> scolaires</w:t>
      </w:r>
      <w:r w:rsidR="006E1528" w:rsidRPr="00C239FE">
        <w:rPr>
          <w:sz w:val="22"/>
          <w:szCs w:val="22"/>
        </w:rPr>
        <w:t>)</w:t>
      </w:r>
      <w:r w:rsidR="00072509" w:rsidRPr="00C239FE">
        <w:rPr>
          <w:sz w:val="22"/>
          <w:szCs w:val="22"/>
        </w:rPr>
        <w:t>.</w:t>
      </w:r>
    </w:p>
    <w:p w:rsidR="00C239FE" w:rsidRPr="00C239FE" w:rsidRDefault="00072509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 xml:space="preserve">Le prix </w:t>
      </w:r>
      <w:r w:rsidR="00C239FE" w:rsidRPr="00C239FE">
        <w:rPr>
          <w:sz w:val="22"/>
          <w:szCs w:val="22"/>
        </w:rPr>
        <w:t xml:space="preserve">d’un cours </w:t>
      </w:r>
      <w:r w:rsidR="00B64B16" w:rsidRPr="00C239FE">
        <w:rPr>
          <w:sz w:val="22"/>
          <w:szCs w:val="22"/>
        </w:rPr>
        <w:t>en 20</w:t>
      </w:r>
      <w:r w:rsidR="00D62B45">
        <w:rPr>
          <w:sz w:val="22"/>
          <w:szCs w:val="22"/>
        </w:rPr>
        <w:t>2</w:t>
      </w:r>
      <w:r w:rsidR="0089610F">
        <w:rPr>
          <w:sz w:val="22"/>
          <w:szCs w:val="22"/>
        </w:rPr>
        <w:t xml:space="preserve">4 </w:t>
      </w:r>
      <w:r w:rsidR="002D3EEB">
        <w:rPr>
          <w:sz w:val="22"/>
          <w:szCs w:val="22"/>
        </w:rPr>
        <w:t>a été fixé lors de l’AG de 20</w:t>
      </w:r>
      <w:r w:rsidR="00D62B45">
        <w:rPr>
          <w:sz w:val="22"/>
          <w:szCs w:val="22"/>
        </w:rPr>
        <w:t>2</w:t>
      </w:r>
      <w:r w:rsidR="0089610F">
        <w:rPr>
          <w:sz w:val="22"/>
          <w:szCs w:val="22"/>
        </w:rPr>
        <w:t>4</w:t>
      </w:r>
      <w:r w:rsidR="002D3EEB">
        <w:rPr>
          <w:sz w:val="22"/>
          <w:szCs w:val="22"/>
        </w:rPr>
        <w:t xml:space="preserve"> à</w:t>
      </w:r>
      <w:r w:rsidRPr="00C239FE">
        <w:rPr>
          <w:sz w:val="22"/>
          <w:szCs w:val="22"/>
        </w:rPr>
        <w:t xml:space="preserve"> </w:t>
      </w:r>
      <w:r w:rsidR="00D62B45">
        <w:rPr>
          <w:sz w:val="22"/>
          <w:szCs w:val="22"/>
        </w:rPr>
        <w:t>100 €</w:t>
      </w:r>
      <w:r w:rsidRPr="00C239FE">
        <w:rPr>
          <w:sz w:val="22"/>
          <w:szCs w:val="22"/>
        </w:rPr>
        <w:t xml:space="preserve"> </w:t>
      </w:r>
    </w:p>
    <w:p w:rsidR="002D3EEB" w:rsidRDefault="00C239FE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 xml:space="preserve">Le cours est </w:t>
      </w:r>
      <w:r w:rsidR="00072509" w:rsidRPr="00C239FE">
        <w:rPr>
          <w:sz w:val="22"/>
          <w:szCs w:val="22"/>
        </w:rPr>
        <w:t>à payer</w:t>
      </w:r>
      <w:r w:rsidR="00C770D5" w:rsidRPr="00C239FE">
        <w:rPr>
          <w:sz w:val="22"/>
          <w:szCs w:val="22"/>
        </w:rPr>
        <w:t xml:space="preserve"> intégralement </w:t>
      </w:r>
      <w:r w:rsidR="00072509" w:rsidRPr="00C239FE">
        <w:rPr>
          <w:sz w:val="22"/>
          <w:szCs w:val="22"/>
        </w:rPr>
        <w:t>lors de l’inscription.</w:t>
      </w:r>
    </w:p>
    <w:p w:rsidR="00072509" w:rsidRPr="00C239FE" w:rsidRDefault="00C239FE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 xml:space="preserve">Sur </w:t>
      </w:r>
      <w:r w:rsidR="00B64B16" w:rsidRPr="00C239FE">
        <w:rPr>
          <w:sz w:val="22"/>
          <w:szCs w:val="22"/>
        </w:rPr>
        <w:t xml:space="preserve">demande, les cours </w:t>
      </w:r>
      <w:r w:rsidR="00072509" w:rsidRPr="00C239FE">
        <w:rPr>
          <w:sz w:val="22"/>
          <w:szCs w:val="22"/>
        </w:rPr>
        <w:t>peu</w:t>
      </w:r>
      <w:r w:rsidR="00B64B16" w:rsidRPr="00C239FE">
        <w:rPr>
          <w:sz w:val="22"/>
          <w:szCs w:val="22"/>
        </w:rPr>
        <w:t>ven</w:t>
      </w:r>
      <w:r w:rsidR="00072509" w:rsidRPr="00C239FE">
        <w:rPr>
          <w:sz w:val="22"/>
          <w:szCs w:val="22"/>
        </w:rPr>
        <w:t>t être payé</w:t>
      </w:r>
      <w:r w:rsidRPr="00C239FE">
        <w:rPr>
          <w:sz w:val="22"/>
          <w:szCs w:val="22"/>
        </w:rPr>
        <w:t>s</w:t>
      </w:r>
      <w:r w:rsidR="002558CA">
        <w:rPr>
          <w:sz w:val="22"/>
          <w:szCs w:val="22"/>
        </w:rPr>
        <w:t xml:space="preserve"> </w:t>
      </w:r>
      <w:r w:rsidR="00B64B16" w:rsidRPr="00C239FE">
        <w:rPr>
          <w:sz w:val="22"/>
          <w:szCs w:val="22"/>
        </w:rPr>
        <w:t xml:space="preserve">en 2 fois : </w:t>
      </w:r>
      <w:r w:rsidR="006E1528" w:rsidRPr="00C239FE">
        <w:rPr>
          <w:sz w:val="22"/>
          <w:szCs w:val="22"/>
        </w:rPr>
        <w:t>2</w:t>
      </w:r>
      <w:r w:rsidR="00072509" w:rsidRPr="00C239FE">
        <w:rPr>
          <w:sz w:val="22"/>
          <w:szCs w:val="22"/>
        </w:rPr>
        <w:t xml:space="preserve"> chèques de </w:t>
      </w:r>
      <w:r w:rsidR="00D62B45">
        <w:rPr>
          <w:sz w:val="22"/>
          <w:szCs w:val="22"/>
        </w:rPr>
        <w:t xml:space="preserve">50 </w:t>
      </w:r>
      <w:r w:rsidR="00072509" w:rsidRPr="00C239FE">
        <w:rPr>
          <w:sz w:val="22"/>
          <w:szCs w:val="22"/>
        </w:rPr>
        <w:t>€encaissé</w:t>
      </w:r>
      <w:r w:rsidR="00B64B16" w:rsidRPr="00C239FE">
        <w:rPr>
          <w:sz w:val="22"/>
          <w:szCs w:val="22"/>
        </w:rPr>
        <w:t>s</w:t>
      </w:r>
      <w:r w:rsidR="00072509" w:rsidRPr="00C239FE">
        <w:rPr>
          <w:sz w:val="22"/>
          <w:szCs w:val="22"/>
        </w:rPr>
        <w:t xml:space="preserve"> à </w:t>
      </w:r>
      <w:r w:rsidR="006E1528" w:rsidRPr="00C239FE">
        <w:rPr>
          <w:sz w:val="22"/>
          <w:szCs w:val="22"/>
        </w:rPr>
        <w:t xml:space="preserve">quelques mois </w:t>
      </w:r>
      <w:r w:rsidR="00B64B16" w:rsidRPr="00C239FE">
        <w:rPr>
          <w:sz w:val="22"/>
          <w:szCs w:val="22"/>
        </w:rPr>
        <w:t>d’intervalle</w:t>
      </w:r>
      <w:r w:rsidR="00072509" w:rsidRPr="00C239FE">
        <w:rPr>
          <w:sz w:val="22"/>
          <w:szCs w:val="22"/>
        </w:rPr>
        <w:t xml:space="preserve"> (p</w:t>
      </w:r>
      <w:r w:rsidR="00B64B16" w:rsidRPr="00C239FE">
        <w:rPr>
          <w:sz w:val="22"/>
          <w:szCs w:val="22"/>
        </w:rPr>
        <w:t xml:space="preserve">. </w:t>
      </w:r>
      <w:r w:rsidR="00072509" w:rsidRPr="00C239FE">
        <w:rPr>
          <w:sz w:val="22"/>
          <w:szCs w:val="22"/>
        </w:rPr>
        <w:t>ex</w:t>
      </w:r>
      <w:r w:rsidR="00643152" w:rsidRPr="00C239FE">
        <w:rPr>
          <w:sz w:val="22"/>
          <w:szCs w:val="22"/>
        </w:rPr>
        <w:t xml:space="preserve">. : </w:t>
      </w:r>
      <w:r w:rsidR="00072509" w:rsidRPr="00C239FE">
        <w:rPr>
          <w:sz w:val="22"/>
          <w:szCs w:val="22"/>
        </w:rPr>
        <w:t>oct</w:t>
      </w:r>
      <w:r w:rsidR="00643152" w:rsidRPr="00C239FE">
        <w:rPr>
          <w:sz w:val="22"/>
          <w:szCs w:val="22"/>
        </w:rPr>
        <w:t xml:space="preserve">. et </w:t>
      </w:r>
      <w:r w:rsidR="00072509" w:rsidRPr="00C239FE">
        <w:rPr>
          <w:sz w:val="22"/>
          <w:szCs w:val="22"/>
        </w:rPr>
        <w:t>fév</w:t>
      </w:r>
      <w:r w:rsidR="00643152" w:rsidRPr="00C239FE">
        <w:rPr>
          <w:sz w:val="22"/>
          <w:szCs w:val="22"/>
        </w:rPr>
        <w:t>.</w:t>
      </w:r>
      <w:r w:rsidR="00072509" w:rsidRPr="00C239FE">
        <w:rPr>
          <w:sz w:val="22"/>
          <w:szCs w:val="22"/>
        </w:rPr>
        <w:t>).</w:t>
      </w:r>
    </w:p>
    <w:p w:rsidR="00072509" w:rsidRPr="00C239FE" w:rsidRDefault="002D3EEB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1 à </w:t>
      </w:r>
      <w:r w:rsidR="00034C2A" w:rsidRPr="00C239FE">
        <w:rPr>
          <w:sz w:val="22"/>
          <w:szCs w:val="22"/>
        </w:rPr>
        <w:t xml:space="preserve">2 </w:t>
      </w:r>
      <w:r w:rsidR="00072509" w:rsidRPr="00C239FE">
        <w:rPr>
          <w:sz w:val="22"/>
          <w:szCs w:val="22"/>
        </w:rPr>
        <w:t xml:space="preserve">cours d’essai </w:t>
      </w:r>
      <w:r w:rsidR="00034C2A" w:rsidRPr="00C239FE">
        <w:rPr>
          <w:sz w:val="22"/>
          <w:szCs w:val="22"/>
        </w:rPr>
        <w:t>sont</w:t>
      </w:r>
      <w:r w:rsidR="00072509" w:rsidRPr="00C239FE">
        <w:rPr>
          <w:sz w:val="22"/>
          <w:szCs w:val="22"/>
        </w:rPr>
        <w:t xml:space="preserve"> offert</w:t>
      </w:r>
      <w:r w:rsidR="00034C2A" w:rsidRPr="00C239FE">
        <w:rPr>
          <w:sz w:val="22"/>
          <w:szCs w:val="22"/>
        </w:rPr>
        <w:t>s</w:t>
      </w:r>
      <w:r w:rsidR="00072509" w:rsidRPr="00C239FE">
        <w:rPr>
          <w:sz w:val="22"/>
          <w:szCs w:val="22"/>
        </w:rPr>
        <w:t xml:space="preserve"> à toute personne qui souhaite</w:t>
      </w:r>
      <w:r w:rsidR="00DE1197" w:rsidRPr="00C239FE">
        <w:rPr>
          <w:sz w:val="22"/>
          <w:szCs w:val="22"/>
        </w:rPr>
        <w:t xml:space="preserve"> tester le cours avant de </w:t>
      </w:r>
      <w:r w:rsidR="00072509" w:rsidRPr="00C239FE">
        <w:rPr>
          <w:sz w:val="22"/>
          <w:szCs w:val="22"/>
        </w:rPr>
        <w:t xml:space="preserve">s’inscrire. </w:t>
      </w:r>
    </w:p>
    <w:p w:rsidR="00072509" w:rsidRPr="00C239FE" w:rsidRDefault="00072509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 xml:space="preserve">Les cours manqués ne sont </w:t>
      </w:r>
      <w:r w:rsidR="00DE1197" w:rsidRPr="00C239FE">
        <w:rPr>
          <w:sz w:val="22"/>
          <w:szCs w:val="22"/>
        </w:rPr>
        <w:t>ni</w:t>
      </w:r>
      <w:r w:rsidRPr="00C239FE">
        <w:rPr>
          <w:sz w:val="22"/>
          <w:szCs w:val="22"/>
        </w:rPr>
        <w:t xml:space="preserve"> </w:t>
      </w:r>
      <w:r w:rsidRPr="006502CF">
        <w:rPr>
          <w:color w:val="FF0000"/>
          <w:sz w:val="22"/>
          <w:szCs w:val="22"/>
        </w:rPr>
        <w:t xml:space="preserve">rattrapés </w:t>
      </w:r>
      <w:r w:rsidR="00DE1197" w:rsidRPr="006502CF">
        <w:rPr>
          <w:color w:val="FF0000"/>
          <w:sz w:val="22"/>
          <w:szCs w:val="22"/>
        </w:rPr>
        <w:t>ni</w:t>
      </w:r>
      <w:r w:rsidRPr="006502CF">
        <w:rPr>
          <w:color w:val="FF0000"/>
          <w:sz w:val="22"/>
          <w:szCs w:val="22"/>
        </w:rPr>
        <w:t xml:space="preserve"> remboursés.</w:t>
      </w:r>
    </w:p>
    <w:p w:rsidR="002D3EEB" w:rsidRDefault="00072509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>L’inscription à un cours de langue en cours d’année n’est possible que si le professeur le permet</w:t>
      </w:r>
      <w:r w:rsidR="002D3EEB">
        <w:rPr>
          <w:sz w:val="22"/>
          <w:szCs w:val="22"/>
        </w:rPr>
        <w:t>.</w:t>
      </w:r>
    </w:p>
    <w:p w:rsidR="00DD440B" w:rsidRPr="00C239FE" w:rsidRDefault="002D3EEB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L’inscription à un cours de langue en cours d’année ne donne </w:t>
      </w:r>
      <w:r w:rsidR="00072509" w:rsidRPr="00C239FE">
        <w:rPr>
          <w:sz w:val="22"/>
          <w:szCs w:val="22"/>
        </w:rPr>
        <w:t>droit à aucune réduction</w:t>
      </w:r>
      <w:r w:rsidR="00DE1197" w:rsidRPr="00C239FE">
        <w:rPr>
          <w:sz w:val="22"/>
          <w:szCs w:val="22"/>
        </w:rPr>
        <w:t xml:space="preserve"> sur le prix des cours</w:t>
      </w:r>
      <w:r w:rsidR="00072509" w:rsidRPr="00C239FE">
        <w:rPr>
          <w:sz w:val="22"/>
          <w:szCs w:val="22"/>
        </w:rPr>
        <w:t>.</w:t>
      </w:r>
    </w:p>
    <w:p w:rsidR="006E1528" w:rsidRDefault="00DE1197" w:rsidP="002D3EEB">
      <w:pPr>
        <w:pStyle w:val="bullet1"/>
        <w:tabs>
          <w:tab w:val="left" w:pos="284"/>
        </w:tabs>
        <w:spacing w:after="120" w:line="240" w:lineRule="exact"/>
        <w:ind w:left="0" w:firstLine="0"/>
        <w:contextualSpacing w:val="0"/>
        <w:jc w:val="both"/>
        <w:rPr>
          <w:sz w:val="22"/>
          <w:szCs w:val="22"/>
        </w:rPr>
      </w:pPr>
      <w:r w:rsidRPr="00C239FE">
        <w:rPr>
          <w:sz w:val="22"/>
          <w:szCs w:val="22"/>
        </w:rPr>
        <w:t>Le prix des cours ne change pas avec le nombre de cours suivis</w:t>
      </w:r>
      <w:r w:rsidR="006E1528" w:rsidRPr="00C239FE">
        <w:rPr>
          <w:sz w:val="22"/>
          <w:szCs w:val="22"/>
        </w:rPr>
        <w:t>.</w:t>
      </w:r>
    </w:p>
    <w:tbl>
      <w:tblPr>
        <w:tblStyle w:val="Grilledutableau"/>
        <w:tblW w:w="0" w:type="auto"/>
        <w:tblCellMar>
          <w:left w:w="57" w:type="dxa"/>
          <w:right w:w="28" w:type="dxa"/>
        </w:tblCellMar>
        <w:tblLook w:val="04A0"/>
      </w:tblPr>
      <w:tblGrid>
        <w:gridCol w:w="3893"/>
        <w:gridCol w:w="3893"/>
      </w:tblGrid>
      <w:tr w:rsidR="006066A3" w:rsidTr="002D3EEB">
        <w:tc>
          <w:tcPr>
            <w:tcW w:w="3893" w:type="dxa"/>
            <w:shd w:val="clear" w:color="auto" w:fill="404040" w:themeFill="text1" w:themeFillTint="BF"/>
            <w:vAlign w:val="center"/>
          </w:tcPr>
          <w:p w:rsidR="006066A3" w:rsidRPr="002D3EEB" w:rsidRDefault="006066A3" w:rsidP="00CA7CA6">
            <w:pPr>
              <w:tabs>
                <w:tab w:val="left" w:pos="284"/>
              </w:tabs>
              <w:spacing w:line="240" w:lineRule="exact"/>
              <w:rPr>
                <w:rFonts w:cs="JasmineUPC"/>
                <w:b/>
                <w:color w:val="FFFFFF" w:themeColor="background1"/>
                <w:sz w:val="24"/>
              </w:rPr>
            </w:pPr>
            <w:r w:rsidRPr="002D3EEB">
              <w:rPr>
                <w:rFonts w:cs="JasmineUPC"/>
                <w:b/>
                <w:color w:val="FFFFFF" w:themeColor="background1"/>
                <w:sz w:val="24"/>
              </w:rPr>
              <w:t>Cours d’Anglais</w:t>
            </w:r>
          </w:p>
        </w:tc>
        <w:tc>
          <w:tcPr>
            <w:tcW w:w="3893" w:type="dxa"/>
            <w:shd w:val="clear" w:color="auto" w:fill="404040" w:themeFill="text1" w:themeFillTint="BF"/>
            <w:vAlign w:val="center"/>
          </w:tcPr>
          <w:p w:rsidR="006066A3" w:rsidRPr="002D3EEB" w:rsidRDefault="006066A3" w:rsidP="00CA7CA6">
            <w:pPr>
              <w:tabs>
                <w:tab w:val="left" w:pos="284"/>
              </w:tabs>
              <w:spacing w:line="240" w:lineRule="exact"/>
              <w:rPr>
                <w:color w:val="FFFFFF" w:themeColor="background1"/>
                <w:sz w:val="24"/>
              </w:rPr>
            </w:pPr>
            <w:r w:rsidRPr="002D3EEB">
              <w:rPr>
                <w:rFonts w:cs="JasmineUPC"/>
                <w:b/>
                <w:color w:val="FFFFFF" w:themeColor="background1"/>
                <w:sz w:val="24"/>
              </w:rPr>
              <w:t>Cours d’Allemand</w:t>
            </w:r>
          </w:p>
        </w:tc>
      </w:tr>
      <w:tr w:rsidR="006066A3" w:rsidTr="00CA7CA6">
        <w:tc>
          <w:tcPr>
            <w:tcW w:w="3893" w:type="dxa"/>
            <w:vAlign w:val="center"/>
          </w:tcPr>
          <w:p w:rsidR="006066A3" w:rsidRPr="00C239FE" w:rsidRDefault="006066A3" w:rsidP="00CA7CA6">
            <w:pPr>
              <w:pStyle w:val="bullet1"/>
              <w:numPr>
                <w:ilvl w:val="0"/>
                <w:numId w:val="0"/>
              </w:numPr>
              <w:tabs>
                <w:tab w:val="left" w:pos="284"/>
              </w:tabs>
              <w:spacing w:line="240" w:lineRule="exact"/>
              <w:contextualSpacing w:val="0"/>
              <w:rPr>
                <w:sz w:val="22"/>
              </w:rPr>
            </w:pPr>
            <w:r w:rsidRPr="00CA7CA6">
              <w:rPr>
                <w:b/>
                <w:sz w:val="22"/>
              </w:rPr>
              <w:t>Débutant :</w:t>
            </w:r>
            <w:r w:rsidRPr="00C239FE">
              <w:rPr>
                <w:sz w:val="22"/>
              </w:rPr>
              <w:t xml:space="preserve"> mardi - 17h</w:t>
            </w:r>
            <w:r>
              <w:rPr>
                <w:sz w:val="22"/>
              </w:rPr>
              <w:t>00</w:t>
            </w:r>
            <w:r w:rsidRPr="00C239FE">
              <w:rPr>
                <w:sz w:val="22"/>
              </w:rPr>
              <w:t>.</w:t>
            </w:r>
          </w:p>
          <w:p w:rsidR="006066A3" w:rsidRPr="00C239FE" w:rsidRDefault="006066A3" w:rsidP="00CA7CA6">
            <w:pPr>
              <w:pStyle w:val="bullet1"/>
              <w:numPr>
                <w:ilvl w:val="0"/>
                <w:numId w:val="0"/>
              </w:numPr>
              <w:tabs>
                <w:tab w:val="left" w:pos="284"/>
              </w:tabs>
              <w:spacing w:line="240" w:lineRule="exact"/>
              <w:contextualSpacing w:val="0"/>
              <w:rPr>
                <w:sz w:val="22"/>
              </w:rPr>
            </w:pPr>
            <w:r w:rsidRPr="00CA7CA6">
              <w:rPr>
                <w:b/>
                <w:sz w:val="22"/>
              </w:rPr>
              <w:t>Intermédiaire 1 :</w:t>
            </w:r>
            <w:r w:rsidRPr="00C239FE">
              <w:rPr>
                <w:sz w:val="22"/>
              </w:rPr>
              <w:t xml:space="preserve"> </w:t>
            </w:r>
            <w:r w:rsidR="002522C4">
              <w:rPr>
                <w:sz w:val="22"/>
              </w:rPr>
              <w:t>recherche prof</w:t>
            </w:r>
          </w:p>
          <w:p w:rsidR="006066A3" w:rsidRPr="00C239FE" w:rsidRDefault="006066A3" w:rsidP="00CA7CA6">
            <w:pPr>
              <w:pStyle w:val="bullet1"/>
              <w:numPr>
                <w:ilvl w:val="0"/>
                <w:numId w:val="0"/>
              </w:numPr>
              <w:tabs>
                <w:tab w:val="left" w:pos="284"/>
              </w:tabs>
              <w:spacing w:line="240" w:lineRule="exact"/>
              <w:contextualSpacing w:val="0"/>
              <w:rPr>
                <w:sz w:val="22"/>
              </w:rPr>
            </w:pPr>
            <w:r w:rsidRPr="00CA7CA6">
              <w:rPr>
                <w:b/>
                <w:sz w:val="22"/>
              </w:rPr>
              <w:t>Intermédiaire 2 :</w:t>
            </w:r>
            <w:r w:rsidRPr="00C239FE">
              <w:rPr>
                <w:sz w:val="22"/>
              </w:rPr>
              <w:t xml:space="preserve"> mardi - 18h15.</w:t>
            </w:r>
          </w:p>
          <w:p w:rsidR="006066A3" w:rsidRPr="006066A3" w:rsidRDefault="006066A3" w:rsidP="00704AA7">
            <w:pPr>
              <w:pStyle w:val="bullet1"/>
              <w:numPr>
                <w:ilvl w:val="0"/>
                <w:numId w:val="0"/>
              </w:numPr>
              <w:tabs>
                <w:tab w:val="left" w:pos="284"/>
              </w:tabs>
              <w:spacing w:line="240" w:lineRule="exact"/>
              <w:contextualSpacing w:val="0"/>
              <w:rPr>
                <w:sz w:val="22"/>
              </w:rPr>
            </w:pPr>
            <w:r w:rsidRPr="00CA7CA6">
              <w:rPr>
                <w:b/>
                <w:sz w:val="22"/>
              </w:rPr>
              <w:t>Avancé :</w:t>
            </w:r>
            <w:r w:rsidRPr="00C239FE">
              <w:rPr>
                <w:sz w:val="22"/>
              </w:rPr>
              <w:t>.</w:t>
            </w:r>
            <w:r w:rsidR="002522C4">
              <w:rPr>
                <w:sz w:val="22"/>
              </w:rPr>
              <w:t>recherche prof</w:t>
            </w:r>
          </w:p>
        </w:tc>
        <w:tc>
          <w:tcPr>
            <w:tcW w:w="3893" w:type="dxa"/>
            <w:vAlign w:val="center"/>
          </w:tcPr>
          <w:p w:rsidR="006066A3" w:rsidRPr="00C239FE" w:rsidRDefault="006066A3" w:rsidP="00CA7CA6">
            <w:pPr>
              <w:pStyle w:val="bullet1"/>
              <w:numPr>
                <w:ilvl w:val="0"/>
                <w:numId w:val="0"/>
              </w:numPr>
              <w:tabs>
                <w:tab w:val="left" w:pos="284"/>
              </w:tabs>
              <w:spacing w:line="240" w:lineRule="exact"/>
              <w:contextualSpacing w:val="0"/>
              <w:rPr>
                <w:sz w:val="22"/>
              </w:rPr>
            </w:pPr>
            <w:r w:rsidRPr="00CA7CA6">
              <w:rPr>
                <w:b/>
                <w:sz w:val="22"/>
              </w:rPr>
              <w:t>Débutant &amp; intermédiaire 1 :</w:t>
            </w:r>
            <w:r w:rsidRPr="00C239FE">
              <w:rPr>
                <w:sz w:val="22"/>
              </w:rPr>
              <w:t xml:space="preserve"> lundi - 1</w:t>
            </w:r>
            <w:r w:rsidR="00C21D15">
              <w:rPr>
                <w:sz w:val="22"/>
              </w:rPr>
              <w:t>6</w:t>
            </w:r>
            <w:r w:rsidRPr="00C239FE">
              <w:rPr>
                <w:sz w:val="22"/>
              </w:rPr>
              <w:t>h.</w:t>
            </w:r>
          </w:p>
          <w:p w:rsidR="006066A3" w:rsidRPr="006066A3" w:rsidRDefault="006066A3" w:rsidP="00C21D15">
            <w:pPr>
              <w:pStyle w:val="bullet1"/>
              <w:numPr>
                <w:ilvl w:val="0"/>
                <w:numId w:val="0"/>
              </w:numPr>
              <w:tabs>
                <w:tab w:val="left" w:pos="284"/>
              </w:tabs>
              <w:spacing w:line="240" w:lineRule="exact"/>
              <w:contextualSpacing w:val="0"/>
              <w:rPr>
                <w:sz w:val="22"/>
              </w:rPr>
            </w:pPr>
            <w:r w:rsidRPr="00CA7CA6">
              <w:rPr>
                <w:b/>
                <w:sz w:val="22"/>
              </w:rPr>
              <w:t xml:space="preserve">Intermédiaire 1 &amp;Avancé : </w:t>
            </w:r>
            <w:r w:rsidRPr="00C239FE">
              <w:rPr>
                <w:sz w:val="22"/>
              </w:rPr>
              <w:t>lundi - 1</w:t>
            </w:r>
            <w:r w:rsidR="00C21D15">
              <w:rPr>
                <w:sz w:val="22"/>
              </w:rPr>
              <w:t>7</w:t>
            </w:r>
            <w:r w:rsidRPr="00C239FE">
              <w:rPr>
                <w:sz w:val="22"/>
              </w:rPr>
              <w:t>h.</w:t>
            </w:r>
          </w:p>
        </w:tc>
      </w:tr>
    </w:tbl>
    <w:p w:rsidR="006066A3" w:rsidRPr="00E94340" w:rsidRDefault="006066A3" w:rsidP="002D3EEB">
      <w:pPr>
        <w:shd w:val="clear" w:color="auto" w:fill="008000"/>
        <w:tabs>
          <w:tab w:val="left" w:pos="284"/>
        </w:tabs>
        <w:spacing w:before="120" w:line="240" w:lineRule="auto"/>
        <w:rPr>
          <w:rFonts w:ascii="JasmineUPC" w:hAnsi="JasmineUPC" w:cs="JasmineUPC"/>
          <w:b/>
          <w:color w:val="FFFFFF" w:themeColor="background1"/>
          <w:sz w:val="28"/>
          <w:szCs w:val="28"/>
        </w:rPr>
      </w:pPr>
      <w:r w:rsidRPr="00E94340">
        <w:rPr>
          <w:rFonts w:ascii="JasmineUPC" w:hAnsi="JasmineUPC" w:cs="JasmineUPC"/>
          <w:b/>
          <w:color w:val="FFFFFF" w:themeColor="background1"/>
          <w:sz w:val="28"/>
          <w:szCs w:val="28"/>
        </w:rPr>
        <w:t>VOYAGES CULTURELS</w:t>
      </w:r>
    </w:p>
    <w:p w:rsidR="006066A3" w:rsidRPr="00917C69" w:rsidRDefault="002D3EEB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Les voyages culturels sont o</w:t>
      </w:r>
      <w:r w:rsidR="006066A3" w:rsidRPr="00917C69">
        <w:rPr>
          <w:sz w:val="22"/>
          <w:szCs w:val="22"/>
        </w:rPr>
        <w:t>uverts à tous (adhérents et non-adhérents).</w:t>
      </w:r>
    </w:p>
    <w:p w:rsidR="006066A3" w:rsidRPr="00917C69" w:rsidRDefault="006066A3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917C69">
        <w:rPr>
          <w:sz w:val="22"/>
          <w:szCs w:val="22"/>
        </w:rPr>
        <w:t xml:space="preserve">Ces voyages ont obligatoirement une thématique en rapport avec </w:t>
      </w:r>
      <w:r>
        <w:rPr>
          <w:sz w:val="22"/>
          <w:szCs w:val="22"/>
        </w:rPr>
        <w:t xml:space="preserve">le </w:t>
      </w:r>
      <w:r w:rsidRPr="00917C69">
        <w:rPr>
          <w:sz w:val="22"/>
          <w:szCs w:val="22"/>
        </w:rPr>
        <w:t>jumelage.</w:t>
      </w:r>
    </w:p>
    <w:p w:rsidR="006066A3" w:rsidRPr="00917C69" w:rsidRDefault="006066A3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917C69">
        <w:rPr>
          <w:sz w:val="22"/>
          <w:szCs w:val="22"/>
        </w:rPr>
        <w:t>Les personnes souhaitant y participer devront remplir une fiche d’inscription et verser des arrhes (25% du prix du voyage).</w:t>
      </w:r>
    </w:p>
    <w:p w:rsidR="006066A3" w:rsidRPr="00917C69" w:rsidRDefault="006066A3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917C69">
        <w:rPr>
          <w:sz w:val="22"/>
          <w:szCs w:val="22"/>
        </w:rPr>
        <w:t xml:space="preserve">Les personnes non adhérentes au jumelage paieront l’équivalent d’une cotisation en plus par rapport aux adhérents. </w:t>
      </w:r>
    </w:p>
    <w:p w:rsidR="006066A3" w:rsidRPr="00917C69" w:rsidRDefault="006066A3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917C69">
        <w:rPr>
          <w:sz w:val="22"/>
          <w:szCs w:val="22"/>
        </w:rPr>
        <w:t>Les personnes seules et souhaitant être logées en chambre individuelle paieront un supplément.</w:t>
      </w:r>
      <w:r w:rsidR="00CA7CA6">
        <w:rPr>
          <w:sz w:val="22"/>
          <w:szCs w:val="22"/>
        </w:rPr>
        <w:t xml:space="preserve"> E</w:t>
      </w:r>
      <w:r w:rsidRPr="00917C69">
        <w:rPr>
          <w:sz w:val="22"/>
          <w:szCs w:val="22"/>
        </w:rPr>
        <w:t>n 201</w:t>
      </w:r>
      <w:r w:rsidR="00524DB5">
        <w:rPr>
          <w:sz w:val="22"/>
          <w:szCs w:val="22"/>
        </w:rPr>
        <w:t>7</w:t>
      </w:r>
      <w:bookmarkStart w:id="0" w:name="_GoBack"/>
      <w:bookmarkEnd w:id="0"/>
      <w:r w:rsidRPr="00917C69">
        <w:rPr>
          <w:sz w:val="22"/>
          <w:szCs w:val="22"/>
        </w:rPr>
        <w:t xml:space="preserve">, le supplément en chambre individuelle </w:t>
      </w:r>
      <w:r w:rsidR="002D3EEB">
        <w:rPr>
          <w:sz w:val="22"/>
          <w:szCs w:val="22"/>
        </w:rPr>
        <w:t>a été fixé à 25 €/</w:t>
      </w:r>
      <w:r w:rsidRPr="00917C69">
        <w:rPr>
          <w:sz w:val="22"/>
          <w:szCs w:val="22"/>
        </w:rPr>
        <w:t>nuit.</w:t>
      </w:r>
    </w:p>
    <w:p w:rsidR="006066A3" w:rsidRPr="002D3EEB" w:rsidRDefault="006066A3" w:rsidP="002D3EEB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917C69">
        <w:rPr>
          <w:sz w:val="22"/>
          <w:szCs w:val="22"/>
        </w:rPr>
        <w:t>En cas d’annulation</w:t>
      </w:r>
      <w:r w:rsidR="002D3EEB">
        <w:rPr>
          <w:sz w:val="22"/>
          <w:szCs w:val="22"/>
        </w:rPr>
        <w:t>,</w:t>
      </w:r>
      <w:r w:rsidRPr="00917C69">
        <w:rPr>
          <w:sz w:val="22"/>
          <w:szCs w:val="22"/>
        </w:rPr>
        <w:t xml:space="preserve"> les arrhes </w:t>
      </w:r>
      <w:r w:rsidR="002D3EEB">
        <w:rPr>
          <w:sz w:val="22"/>
          <w:szCs w:val="22"/>
        </w:rPr>
        <w:t>ne s</w:t>
      </w:r>
      <w:r w:rsidR="001F72D4">
        <w:rPr>
          <w:sz w:val="22"/>
          <w:szCs w:val="22"/>
        </w:rPr>
        <w:t>er</w:t>
      </w:r>
      <w:r w:rsidR="002D3EEB">
        <w:rPr>
          <w:sz w:val="22"/>
          <w:szCs w:val="22"/>
        </w:rPr>
        <w:t xml:space="preserve">ont </w:t>
      </w:r>
      <w:r w:rsidRPr="00917C69">
        <w:rPr>
          <w:sz w:val="22"/>
          <w:szCs w:val="22"/>
        </w:rPr>
        <w:t xml:space="preserve">remboursées </w:t>
      </w:r>
      <w:r w:rsidR="002D3EEB">
        <w:rPr>
          <w:sz w:val="22"/>
          <w:szCs w:val="22"/>
        </w:rPr>
        <w:t xml:space="preserve">que </w:t>
      </w:r>
      <w:r w:rsidRPr="00917C69">
        <w:rPr>
          <w:sz w:val="22"/>
          <w:szCs w:val="22"/>
        </w:rPr>
        <w:t xml:space="preserve">si l’annulation a lieu </w:t>
      </w:r>
      <w:r w:rsidR="001F72D4">
        <w:rPr>
          <w:sz w:val="22"/>
          <w:szCs w:val="22"/>
        </w:rPr>
        <w:br/>
      </w:r>
      <w:r w:rsidRPr="00917C69">
        <w:rPr>
          <w:sz w:val="22"/>
          <w:szCs w:val="22"/>
        </w:rPr>
        <w:t>15 jours avant la date du départ.</w:t>
      </w:r>
    </w:p>
    <w:p w:rsidR="002102A1" w:rsidRPr="00E94340" w:rsidRDefault="002A16DB" w:rsidP="002D3EEB">
      <w:pPr>
        <w:shd w:val="clear" w:color="auto" w:fill="008000"/>
        <w:tabs>
          <w:tab w:val="left" w:pos="284"/>
        </w:tabs>
        <w:spacing w:line="240" w:lineRule="auto"/>
        <w:rPr>
          <w:rFonts w:ascii="JasmineUPC" w:hAnsi="JasmineUPC" w:cs="JasmineUPC"/>
          <w:b/>
          <w:color w:val="FFFFFF" w:themeColor="background1"/>
          <w:sz w:val="28"/>
          <w:szCs w:val="28"/>
        </w:rPr>
      </w:pPr>
      <w:r w:rsidRPr="00E94340">
        <w:rPr>
          <w:rFonts w:ascii="JasmineUPC" w:hAnsi="JasmineUPC" w:cs="JasmineUPC"/>
          <w:b/>
          <w:color w:val="FFFFFF" w:themeColor="background1"/>
          <w:sz w:val="28"/>
          <w:szCs w:val="28"/>
        </w:rPr>
        <w:lastRenderedPageBreak/>
        <w:t xml:space="preserve">VOYAGES </w:t>
      </w:r>
      <w:r w:rsidR="006E1528" w:rsidRPr="00E94340">
        <w:rPr>
          <w:rFonts w:ascii="JasmineUPC" w:hAnsi="JasmineUPC" w:cs="JasmineUPC"/>
          <w:b/>
          <w:color w:val="FFFFFF" w:themeColor="background1"/>
          <w:sz w:val="28"/>
          <w:szCs w:val="28"/>
        </w:rPr>
        <w:t>FAMILIAUX</w:t>
      </w:r>
    </w:p>
    <w:p w:rsidR="002102A1" w:rsidRPr="00023951" w:rsidRDefault="001F72D4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voyages familiaux sont ouverts </w:t>
      </w:r>
      <w:r w:rsidR="002102A1" w:rsidRPr="00023951">
        <w:rPr>
          <w:sz w:val="22"/>
          <w:szCs w:val="22"/>
        </w:rPr>
        <w:t>aux adhérents uniquement</w:t>
      </w:r>
      <w:r w:rsidR="00F44D18" w:rsidRPr="00023951">
        <w:rPr>
          <w:sz w:val="22"/>
          <w:szCs w:val="22"/>
        </w:rPr>
        <w:t>.</w:t>
      </w:r>
    </w:p>
    <w:p w:rsidR="002102A1" w:rsidRPr="00023951" w:rsidRDefault="00CA7CA6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>Ces</w:t>
      </w:r>
      <w:r w:rsidR="002102A1" w:rsidRPr="00023951">
        <w:rPr>
          <w:sz w:val="22"/>
          <w:szCs w:val="22"/>
        </w:rPr>
        <w:t xml:space="preserve"> voyages </w:t>
      </w:r>
      <w:r w:rsidR="002A16DB" w:rsidRPr="00023951">
        <w:rPr>
          <w:sz w:val="22"/>
          <w:szCs w:val="22"/>
        </w:rPr>
        <w:t xml:space="preserve">en Angleterre et en Allemagne </w:t>
      </w:r>
      <w:r w:rsidR="002102A1" w:rsidRPr="00023951">
        <w:rPr>
          <w:sz w:val="22"/>
          <w:szCs w:val="22"/>
        </w:rPr>
        <w:t xml:space="preserve">ont lieu </w:t>
      </w:r>
      <w:r w:rsidR="006E1528" w:rsidRPr="00023951">
        <w:rPr>
          <w:sz w:val="22"/>
          <w:szCs w:val="22"/>
        </w:rPr>
        <w:t>1</w:t>
      </w:r>
      <w:r w:rsidR="002102A1" w:rsidRPr="00023951">
        <w:rPr>
          <w:sz w:val="22"/>
          <w:szCs w:val="22"/>
        </w:rPr>
        <w:t xml:space="preserve"> année sur 2 en alternance.</w:t>
      </w:r>
    </w:p>
    <w:p w:rsidR="002102A1" w:rsidRPr="00023951" w:rsidRDefault="002102A1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 xml:space="preserve">Il est possible de participer </w:t>
      </w:r>
      <w:r w:rsidR="002A16DB" w:rsidRPr="00023951">
        <w:rPr>
          <w:sz w:val="22"/>
          <w:szCs w:val="22"/>
        </w:rPr>
        <w:t>au voyage dans l’un ou l’autre des pays</w:t>
      </w:r>
      <w:r w:rsidR="00CD4E92">
        <w:rPr>
          <w:sz w:val="22"/>
          <w:szCs w:val="22"/>
        </w:rPr>
        <w:t xml:space="preserve"> </w:t>
      </w:r>
      <w:r w:rsidR="000D5D9A" w:rsidRPr="00023951">
        <w:rPr>
          <w:sz w:val="22"/>
          <w:szCs w:val="22"/>
        </w:rPr>
        <w:t xml:space="preserve">ou </w:t>
      </w:r>
      <w:r w:rsidR="002A16DB" w:rsidRPr="00023951">
        <w:rPr>
          <w:sz w:val="22"/>
          <w:szCs w:val="22"/>
        </w:rPr>
        <w:t xml:space="preserve">aux </w:t>
      </w:r>
      <w:r w:rsidR="000D5D9A" w:rsidRPr="00023951">
        <w:rPr>
          <w:sz w:val="22"/>
          <w:szCs w:val="22"/>
        </w:rPr>
        <w:t>2</w:t>
      </w:r>
      <w:r w:rsidRPr="00023951">
        <w:rPr>
          <w:sz w:val="22"/>
          <w:szCs w:val="22"/>
        </w:rPr>
        <w:t>.</w:t>
      </w:r>
    </w:p>
    <w:p w:rsidR="002102A1" w:rsidRPr="00023951" w:rsidRDefault="002A16DB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>S</w:t>
      </w:r>
      <w:r w:rsidR="002102A1" w:rsidRPr="00023951">
        <w:rPr>
          <w:sz w:val="22"/>
          <w:szCs w:val="22"/>
        </w:rPr>
        <w:t>eules les personnes ayant des familles pour les recevoir peuvent participer.</w:t>
      </w:r>
    </w:p>
    <w:p w:rsidR="002A16DB" w:rsidRPr="00023951" w:rsidRDefault="002A16DB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>Seules les personnes acceptant de recevoir des familles peuvent participer.</w:t>
      </w:r>
    </w:p>
    <w:p w:rsidR="001F72D4" w:rsidRDefault="002102A1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 xml:space="preserve">Pour être mis en relation avec une famille, se signaler auprès </w:t>
      </w:r>
      <w:r w:rsidR="000D5D9A" w:rsidRPr="00023951">
        <w:rPr>
          <w:sz w:val="22"/>
          <w:szCs w:val="22"/>
        </w:rPr>
        <w:t>des vice-présidents (</w:t>
      </w:r>
      <w:r w:rsidRPr="00023951">
        <w:rPr>
          <w:sz w:val="22"/>
          <w:szCs w:val="22"/>
        </w:rPr>
        <w:t>Angleterre</w:t>
      </w:r>
      <w:r w:rsidR="002522C4">
        <w:rPr>
          <w:sz w:val="22"/>
          <w:szCs w:val="22"/>
        </w:rPr>
        <w:t xml:space="preserve"> : </w:t>
      </w:r>
      <w:r w:rsidR="006502CF">
        <w:rPr>
          <w:sz w:val="22"/>
          <w:szCs w:val="22"/>
        </w:rPr>
        <w:t xml:space="preserve">Philippe BLONDEAU </w:t>
      </w:r>
      <w:r w:rsidR="000D5D9A" w:rsidRPr="00023951">
        <w:rPr>
          <w:sz w:val="22"/>
          <w:szCs w:val="22"/>
        </w:rPr>
        <w:t xml:space="preserve">; </w:t>
      </w:r>
      <w:r w:rsidR="00DE1197" w:rsidRPr="00023951">
        <w:rPr>
          <w:sz w:val="22"/>
          <w:szCs w:val="22"/>
        </w:rPr>
        <w:t>Allemagne</w:t>
      </w:r>
      <w:r w:rsidR="000D5D9A" w:rsidRPr="00023951">
        <w:rPr>
          <w:sz w:val="22"/>
          <w:szCs w:val="22"/>
        </w:rPr>
        <w:t xml:space="preserve"> : </w:t>
      </w:r>
      <w:r w:rsidR="00CD4E92">
        <w:rPr>
          <w:sz w:val="22"/>
          <w:szCs w:val="22"/>
        </w:rPr>
        <w:t>J</w:t>
      </w:r>
      <w:r w:rsidR="002522C4">
        <w:rPr>
          <w:sz w:val="22"/>
          <w:szCs w:val="22"/>
        </w:rPr>
        <w:t xml:space="preserve">ean </w:t>
      </w:r>
      <w:r w:rsidR="00CD4E92">
        <w:rPr>
          <w:sz w:val="22"/>
          <w:szCs w:val="22"/>
        </w:rPr>
        <w:t>P</w:t>
      </w:r>
      <w:r w:rsidR="002522C4">
        <w:rPr>
          <w:sz w:val="22"/>
          <w:szCs w:val="22"/>
        </w:rPr>
        <w:t>ierre</w:t>
      </w:r>
      <w:r w:rsidR="00CD4E92">
        <w:rPr>
          <w:sz w:val="22"/>
          <w:szCs w:val="22"/>
        </w:rPr>
        <w:t>. COTE</w:t>
      </w:r>
      <w:r w:rsidR="00DE1197" w:rsidRPr="00023951">
        <w:rPr>
          <w:sz w:val="22"/>
          <w:szCs w:val="22"/>
        </w:rPr>
        <w:t>)</w:t>
      </w:r>
      <w:r w:rsidRPr="00023951">
        <w:rPr>
          <w:sz w:val="22"/>
          <w:szCs w:val="22"/>
        </w:rPr>
        <w:t>.</w:t>
      </w:r>
    </w:p>
    <w:p w:rsidR="002102A1" w:rsidRPr="00023951" w:rsidRDefault="001F72D4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2102A1" w:rsidRPr="00023951">
        <w:rPr>
          <w:sz w:val="22"/>
          <w:szCs w:val="22"/>
        </w:rPr>
        <w:t xml:space="preserve">signalement </w:t>
      </w:r>
      <w:r w:rsidR="000D5D9A" w:rsidRPr="00023951">
        <w:rPr>
          <w:sz w:val="22"/>
          <w:szCs w:val="22"/>
        </w:rPr>
        <w:t>se fai</w:t>
      </w:r>
      <w:r w:rsidR="002A16DB" w:rsidRPr="00023951">
        <w:rPr>
          <w:sz w:val="22"/>
          <w:szCs w:val="22"/>
        </w:rPr>
        <w:t>t</w:t>
      </w:r>
      <w:r w:rsidR="00CD4E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notamment </w:t>
      </w:r>
      <w:r w:rsidR="000D5D9A" w:rsidRPr="00023951">
        <w:rPr>
          <w:sz w:val="22"/>
          <w:szCs w:val="22"/>
        </w:rPr>
        <w:t xml:space="preserve">lors de </w:t>
      </w:r>
      <w:r w:rsidR="002102A1" w:rsidRPr="00023951">
        <w:rPr>
          <w:sz w:val="22"/>
          <w:szCs w:val="22"/>
        </w:rPr>
        <w:t>l’A</w:t>
      </w:r>
      <w:r w:rsidR="006E1528" w:rsidRPr="00023951">
        <w:rPr>
          <w:sz w:val="22"/>
          <w:szCs w:val="22"/>
        </w:rPr>
        <w:t>G</w:t>
      </w:r>
      <w:r w:rsidR="002102A1" w:rsidRPr="00023951">
        <w:rPr>
          <w:sz w:val="22"/>
          <w:szCs w:val="22"/>
        </w:rPr>
        <w:t xml:space="preserve"> où sont annoncées les dates prévisionnelles des </w:t>
      </w:r>
      <w:r w:rsidR="000D5D9A" w:rsidRPr="00023951">
        <w:rPr>
          <w:sz w:val="22"/>
          <w:szCs w:val="22"/>
        </w:rPr>
        <w:t>voyages</w:t>
      </w:r>
      <w:r w:rsidR="002102A1" w:rsidRPr="00023951">
        <w:rPr>
          <w:sz w:val="22"/>
          <w:szCs w:val="22"/>
        </w:rPr>
        <w:t>.</w:t>
      </w:r>
    </w:p>
    <w:p w:rsidR="002102A1" w:rsidRPr="00023951" w:rsidRDefault="002102A1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>Dès qu’une famille correspondante est trouvée, l</w:t>
      </w:r>
      <w:r w:rsidR="000D5D9A" w:rsidRPr="00023951">
        <w:rPr>
          <w:sz w:val="22"/>
          <w:szCs w:val="22"/>
        </w:rPr>
        <w:t xml:space="preserve">a famille </w:t>
      </w:r>
      <w:r w:rsidRPr="00023951">
        <w:rPr>
          <w:sz w:val="22"/>
          <w:szCs w:val="22"/>
        </w:rPr>
        <w:t xml:space="preserve">est </w:t>
      </w:r>
      <w:r w:rsidR="000D5D9A" w:rsidRPr="00023951">
        <w:rPr>
          <w:sz w:val="22"/>
          <w:szCs w:val="22"/>
        </w:rPr>
        <w:t>informée</w:t>
      </w:r>
      <w:r w:rsidRPr="00023951">
        <w:rPr>
          <w:sz w:val="22"/>
          <w:szCs w:val="22"/>
        </w:rPr>
        <w:t>.</w:t>
      </w:r>
    </w:p>
    <w:p w:rsidR="002102A1" w:rsidRPr="00023951" w:rsidRDefault="002102A1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 xml:space="preserve">Quelques semaines avant </w:t>
      </w:r>
      <w:r w:rsidR="002A16DB" w:rsidRPr="00023951">
        <w:rPr>
          <w:sz w:val="22"/>
          <w:szCs w:val="22"/>
        </w:rPr>
        <w:t>le voyage</w:t>
      </w:r>
      <w:r w:rsidRPr="00023951">
        <w:rPr>
          <w:sz w:val="22"/>
          <w:szCs w:val="22"/>
        </w:rPr>
        <w:t xml:space="preserve">, </w:t>
      </w:r>
      <w:r w:rsidR="000D5D9A" w:rsidRPr="00023951">
        <w:rPr>
          <w:sz w:val="22"/>
          <w:szCs w:val="22"/>
        </w:rPr>
        <w:t>la famille</w:t>
      </w:r>
      <w:r w:rsidRPr="00023951">
        <w:rPr>
          <w:sz w:val="22"/>
          <w:szCs w:val="22"/>
        </w:rPr>
        <w:t xml:space="preserve"> reçoit un bulletin de participation à retourner rapidement et au plus</w:t>
      </w:r>
      <w:r w:rsidR="006E1528" w:rsidRPr="00023951">
        <w:rPr>
          <w:sz w:val="22"/>
          <w:szCs w:val="22"/>
        </w:rPr>
        <w:t xml:space="preserve"> tard à la date butoir indiquée</w:t>
      </w:r>
      <w:r w:rsidRPr="00023951">
        <w:rPr>
          <w:sz w:val="22"/>
          <w:szCs w:val="22"/>
        </w:rPr>
        <w:t>.</w:t>
      </w:r>
    </w:p>
    <w:p w:rsidR="001F72D4" w:rsidRDefault="002A16DB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>L</w:t>
      </w:r>
      <w:r w:rsidR="002102A1" w:rsidRPr="00023951">
        <w:rPr>
          <w:sz w:val="22"/>
          <w:szCs w:val="22"/>
        </w:rPr>
        <w:t xml:space="preserve">e prix </w:t>
      </w:r>
      <w:r w:rsidRPr="00023951">
        <w:rPr>
          <w:sz w:val="22"/>
          <w:szCs w:val="22"/>
        </w:rPr>
        <w:t xml:space="preserve">du voyage </w:t>
      </w:r>
      <w:r w:rsidR="002102A1" w:rsidRPr="00023951">
        <w:rPr>
          <w:sz w:val="22"/>
          <w:szCs w:val="22"/>
        </w:rPr>
        <w:t xml:space="preserve">inclut uniquement le transport. </w:t>
      </w:r>
    </w:p>
    <w:p w:rsidR="002A16DB" w:rsidRPr="00023951" w:rsidRDefault="002102A1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 xml:space="preserve">Il est </w:t>
      </w:r>
      <w:r w:rsidR="001F72D4">
        <w:rPr>
          <w:sz w:val="22"/>
          <w:szCs w:val="22"/>
        </w:rPr>
        <w:t xml:space="preserve">recommandé </w:t>
      </w:r>
      <w:r w:rsidRPr="00023951">
        <w:rPr>
          <w:sz w:val="22"/>
          <w:szCs w:val="22"/>
        </w:rPr>
        <w:t>d’apporter un cadeau à la famille accueillante.</w:t>
      </w:r>
    </w:p>
    <w:p w:rsidR="002102A1" w:rsidRPr="00023951" w:rsidRDefault="002A16DB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 xml:space="preserve">Les personnes souhaitant se rendre dans la ville jumelée par leur propre moyen devront se signaler </w:t>
      </w:r>
      <w:r w:rsidR="00C239FE" w:rsidRPr="00023951">
        <w:rPr>
          <w:sz w:val="22"/>
          <w:szCs w:val="22"/>
        </w:rPr>
        <w:t xml:space="preserve">rapidement </w:t>
      </w:r>
      <w:r w:rsidRPr="00023951">
        <w:rPr>
          <w:sz w:val="22"/>
          <w:szCs w:val="22"/>
        </w:rPr>
        <w:t xml:space="preserve">et paieront une participation dont le montant sera </w:t>
      </w:r>
      <w:r w:rsidR="00C239FE" w:rsidRPr="00023951">
        <w:rPr>
          <w:sz w:val="22"/>
          <w:szCs w:val="22"/>
        </w:rPr>
        <w:t xml:space="preserve">préalablement </w:t>
      </w:r>
      <w:r w:rsidR="006066A3" w:rsidRPr="00023951">
        <w:rPr>
          <w:sz w:val="22"/>
          <w:szCs w:val="22"/>
        </w:rPr>
        <w:t xml:space="preserve">défini </w:t>
      </w:r>
      <w:r w:rsidR="001F72D4">
        <w:rPr>
          <w:sz w:val="22"/>
          <w:szCs w:val="22"/>
        </w:rPr>
        <w:t>par le CA.</w:t>
      </w:r>
    </w:p>
    <w:p w:rsidR="002A16DB" w:rsidRPr="00023951" w:rsidRDefault="002A16DB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 xml:space="preserve">En cas d’annulation, les arrhes </w:t>
      </w:r>
      <w:r w:rsidR="001F72D4">
        <w:rPr>
          <w:sz w:val="22"/>
          <w:szCs w:val="22"/>
        </w:rPr>
        <w:t xml:space="preserve">ne seront </w:t>
      </w:r>
      <w:r w:rsidRPr="00023951">
        <w:rPr>
          <w:sz w:val="22"/>
          <w:szCs w:val="22"/>
        </w:rPr>
        <w:t xml:space="preserve">remboursées </w:t>
      </w:r>
      <w:r w:rsidR="001F72D4">
        <w:rPr>
          <w:sz w:val="22"/>
          <w:szCs w:val="22"/>
        </w:rPr>
        <w:t>que si</w:t>
      </w:r>
      <w:r w:rsidRPr="00023951">
        <w:rPr>
          <w:sz w:val="22"/>
          <w:szCs w:val="22"/>
        </w:rPr>
        <w:t xml:space="preserve"> l’annulation a lieu </w:t>
      </w:r>
      <w:r w:rsidR="001F72D4">
        <w:rPr>
          <w:sz w:val="22"/>
          <w:szCs w:val="22"/>
        </w:rPr>
        <w:br/>
      </w:r>
      <w:r w:rsidRPr="00023951">
        <w:rPr>
          <w:sz w:val="22"/>
          <w:szCs w:val="22"/>
        </w:rPr>
        <w:t>15 jours avant la date du départ.</w:t>
      </w:r>
    </w:p>
    <w:p w:rsidR="002102A1" w:rsidRPr="00023951" w:rsidRDefault="002A16DB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 xml:space="preserve">Il </w:t>
      </w:r>
      <w:r w:rsidR="006E1528" w:rsidRPr="00023951">
        <w:rPr>
          <w:sz w:val="22"/>
          <w:szCs w:val="22"/>
        </w:rPr>
        <w:t xml:space="preserve">est recommandé de se munir d’une </w:t>
      </w:r>
      <w:r w:rsidR="002102A1" w:rsidRPr="00023951">
        <w:rPr>
          <w:sz w:val="22"/>
          <w:szCs w:val="22"/>
        </w:rPr>
        <w:t xml:space="preserve">carte </w:t>
      </w:r>
      <w:r w:rsidR="001F72D4">
        <w:rPr>
          <w:sz w:val="22"/>
          <w:szCs w:val="22"/>
        </w:rPr>
        <w:t xml:space="preserve">d’identité valide (ou d’un passeport) et d’une carte </w:t>
      </w:r>
      <w:r w:rsidR="002102A1" w:rsidRPr="00023951">
        <w:rPr>
          <w:sz w:val="22"/>
          <w:szCs w:val="22"/>
        </w:rPr>
        <w:t>européenne</w:t>
      </w:r>
      <w:r w:rsidR="006E1528" w:rsidRPr="00023951">
        <w:rPr>
          <w:sz w:val="22"/>
          <w:szCs w:val="22"/>
        </w:rPr>
        <w:t xml:space="preserve"> de santé.</w:t>
      </w:r>
    </w:p>
    <w:p w:rsidR="00CA7CA6" w:rsidRPr="00E94340" w:rsidRDefault="00CA7CA6" w:rsidP="002D3EEB">
      <w:pPr>
        <w:shd w:val="clear" w:color="auto" w:fill="404040" w:themeFill="text1" w:themeFillTint="BF"/>
        <w:tabs>
          <w:tab w:val="left" w:pos="284"/>
        </w:tabs>
        <w:spacing w:before="120" w:line="240" w:lineRule="auto"/>
        <w:rPr>
          <w:rFonts w:ascii="JasmineUPC" w:hAnsi="JasmineUPC" w:cs="JasmineUPC"/>
          <w:b/>
          <w:color w:val="FFFFFF" w:themeColor="background1"/>
          <w:sz w:val="28"/>
          <w:szCs w:val="28"/>
        </w:rPr>
      </w:pPr>
      <w:r w:rsidRPr="00E94340">
        <w:rPr>
          <w:rFonts w:ascii="JasmineUPC" w:hAnsi="JasmineUPC" w:cs="JasmineUPC"/>
          <w:b/>
          <w:color w:val="FFFFFF" w:themeColor="background1"/>
          <w:sz w:val="28"/>
          <w:szCs w:val="28"/>
        </w:rPr>
        <w:t>MANIFESTATIONS FESTIVES</w:t>
      </w:r>
    </w:p>
    <w:p w:rsidR="00CA7CA6" w:rsidRPr="00023951" w:rsidRDefault="001F72D4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Ces manifestations sont o</w:t>
      </w:r>
      <w:r w:rsidR="00CA7CA6" w:rsidRPr="00023951">
        <w:rPr>
          <w:sz w:val="22"/>
          <w:szCs w:val="22"/>
        </w:rPr>
        <w:t xml:space="preserve">uvertes à tous (adhérents et non-adhérents). </w:t>
      </w:r>
    </w:p>
    <w:p w:rsidR="00CA7CA6" w:rsidRPr="00023951" w:rsidRDefault="00CA7CA6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>Ces manifestations ont obligatoirement une thématique en rapport avec le jumelage (p.ex. : visites culturelles locales organisées lors de l’accueil des familles, repas de gala, choucroute, brunch…).</w:t>
      </w:r>
    </w:p>
    <w:p w:rsidR="00CA7CA6" w:rsidRPr="00023951" w:rsidRDefault="00CA7CA6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>Les participants doivent s’inscrire et payer le prix demandé à la réservation.</w:t>
      </w:r>
    </w:p>
    <w:p w:rsidR="00CA7CA6" w:rsidRPr="00023951" w:rsidRDefault="00CA7CA6" w:rsidP="001F72D4">
      <w:pPr>
        <w:pStyle w:val="bullet1"/>
        <w:tabs>
          <w:tab w:val="left" w:pos="284"/>
        </w:tabs>
        <w:spacing w:line="240" w:lineRule="exact"/>
        <w:ind w:left="284" w:hanging="284"/>
        <w:contextualSpacing w:val="0"/>
        <w:jc w:val="both"/>
        <w:rPr>
          <w:sz w:val="22"/>
          <w:szCs w:val="22"/>
        </w:rPr>
      </w:pPr>
      <w:r w:rsidRPr="00023951">
        <w:rPr>
          <w:sz w:val="22"/>
          <w:szCs w:val="22"/>
        </w:rPr>
        <w:t>En cas d’annulation l</w:t>
      </w:r>
      <w:r w:rsidR="002522C4">
        <w:rPr>
          <w:sz w:val="22"/>
          <w:szCs w:val="22"/>
        </w:rPr>
        <w:t>a</w:t>
      </w:r>
      <w:r w:rsidRPr="00023951">
        <w:rPr>
          <w:sz w:val="22"/>
          <w:szCs w:val="22"/>
        </w:rPr>
        <w:t xml:space="preserve"> somme versée ne sera remboursée que si l’annulation </w:t>
      </w:r>
      <w:r w:rsidR="001F72D4">
        <w:rPr>
          <w:sz w:val="22"/>
          <w:szCs w:val="22"/>
        </w:rPr>
        <w:t>a</w:t>
      </w:r>
      <w:r w:rsidRPr="00023951">
        <w:rPr>
          <w:sz w:val="22"/>
          <w:szCs w:val="22"/>
        </w:rPr>
        <w:t xml:space="preserve"> lieu au moins 7 jours avant la date de la manifestation.</w:t>
      </w:r>
    </w:p>
    <w:p w:rsidR="00917C69" w:rsidRPr="00E94340" w:rsidRDefault="00917C69" w:rsidP="002D3EEB">
      <w:pPr>
        <w:shd w:val="clear" w:color="auto" w:fill="FF0000"/>
        <w:tabs>
          <w:tab w:val="left" w:pos="284"/>
        </w:tabs>
        <w:spacing w:before="120" w:line="240" w:lineRule="auto"/>
        <w:rPr>
          <w:rFonts w:ascii="JasmineUPC" w:hAnsi="JasmineUPC" w:cs="JasmineUPC"/>
          <w:b/>
          <w:color w:val="FFFFFF" w:themeColor="background1"/>
          <w:sz w:val="28"/>
          <w:szCs w:val="28"/>
        </w:rPr>
      </w:pPr>
      <w:r w:rsidRPr="00E94340">
        <w:rPr>
          <w:rFonts w:ascii="JasmineUPC" w:hAnsi="JasmineUPC" w:cs="JasmineUPC"/>
          <w:b/>
          <w:color w:val="FFFFFF" w:themeColor="background1"/>
          <w:sz w:val="28"/>
          <w:szCs w:val="28"/>
        </w:rPr>
        <w:t>DATES 20</w:t>
      </w:r>
      <w:r w:rsidR="002558CA" w:rsidRPr="00E94340">
        <w:rPr>
          <w:rFonts w:ascii="JasmineUPC" w:hAnsi="JasmineUPC" w:cs="JasmineUPC"/>
          <w:b/>
          <w:color w:val="FFFFFF" w:themeColor="background1"/>
          <w:sz w:val="28"/>
          <w:szCs w:val="28"/>
        </w:rPr>
        <w:t>2</w:t>
      </w:r>
      <w:r w:rsidR="006502CF">
        <w:rPr>
          <w:rFonts w:ascii="JasmineUPC" w:hAnsi="JasmineUPC" w:cs="JasmineUPC"/>
          <w:b/>
          <w:color w:val="FFFFFF" w:themeColor="background1"/>
          <w:sz w:val="28"/>
          <w:szCs w:val="28"/>
        </w:rPr>
        <w:t>5</w:t>
      </w:r>
      <w:r w:rsidRPr="00E94340">
        <w:rPr>
          <w:rFonts w:ascii="JasmineUPC" w:hAnsi="JasmineUPC" w:cs="JasmineUPC"/>
          <w:b/>
          <w:color w:val="FFFFFF" w:themeColor="background1"/>
          <w:sz w:val="28"/>
          <w:szCs w:val="28"/>
        </w:rPr>
        <w:t xml:space="preserve"> A RETENIR</w:t>
      </w:r>
    </w:p>
    <w:p w:rsidR="002D3EEB" w:rsidRPr="002D3EEB" w:rsidRDefault="002D3EEB" w:rsidP="002D3EEB">
      <w:pPr>
        <w:rPr>
          <w:sz w:val="12"/>
        </w:rPr>
      </w:pPr>
    </w:p>
    <w:tbl>
      <w:tblPr>
        <w:tblStyle w:val="Grilledutableau"/>
        <w:tblW w:w="7928" w:type="dxa"/>
        <w:tblLayout w:type="fixed"/>
        <w:tblCellMar>
          <w:left w:w="57" w:type="dxa"/>
          <w:right w:w="28" w:type="dxa"/>
        </w:tblCellMar>
        <w:tblLook w:val="04A0"/>
      </w:tblPr>
      <w:tblGrid>
        <w:gridCol w:w="2405"/>
        <w:gridCol w:w="1843"/>
        <w:gridCol w:w="3680"/>
      </w:tblGrid>
      <w:tr w:rsidR="00CA7CA6" w:rsidTr="001F72D4">
        <w:tc>
          <w:tcPr>
            <w:tcW w:w="2405" w:type="dxa"/>
            <w:tcBorders>
              <w:bottom w:val="single" w:sz="4" w:space="0" w:color="FFFFFF" w:themeColor="background1"/>
            </w:tcBorders>
            <w:shd w:val="clear" w:color="auto" w:fill="FF0000"/>
          </w:tcPr>
          <w:p w:rsidR="00CA7CA6" w:rsidRPr="002D3EEB" w:rsidRDefault="00CA7CA6" w:rsidP="00CA7CA6">
            <w:pPr>
              <w:tabs>
                <w:tab w:val="left" w:pos="284"/>
              </w:tabs>
              <w:spacing w:line="240" w:lineRule="exact"/>
              <w:jc w:val="left"/>
              <w:rPr>
                <w:rFonts w:ascii="JasmineUPC" w:hAnsi="JasmineUPC" w:cs="JasmineUPC"/>
                <w:b/>
                <w:color w:val="FFFFFF" w:themeColor="background1"/>
                <w:sz w:val="22"/>
              </w:rPr>
            </w:pPr>
            <w:r w:rsidRPr="002D3EEB">
              <w:rPr>
                <w:b/>
                <w:color w:val="FFFFFF" w:themeColor="background1"/>
                <w:sz w:val="22"/>
              </w:rPr>
              <w:t>Assemblée générale</w:t>
            </w:r>
          </w:p>
        </w:tc>
        <w:tc>
          <w:tcPr>
            <w:tcW w:w="1843" w:type="dxa"/>
          </w:tcPr>
          <w:p w:rsidR="00CA7CA6" w:rsidRPr="007308E7" w:rsidRDefault="004A6DD8" w:rsidP="00CD0134">
            <w:pPr>
              <w:tabs>
                <w:tab w:val="left" w:pos="284"/>
              </w:tabs>
              <w:spacing w:line="240" w:lineRule="exact"/>
              <w:jc w:val="left"/>
              <w:rPr>
                <w:rFonts w:ascii="JasmineUPC" w:hAnsi="JasmineUPC" w:cs="JasmineUPC"/>
                <w:sz w:val="22"/>
              </w:rPr>
            </w:pPr>
            <w:r>
              <w:rPr>
                <w:rFonts w:ascii="JasmineUPC" w:hAnsi="JasmineUPC" w:cs="JasmineUPC"/>
                <w:sz w:val="22"/>
              </w:rPr>
              <w:t>15 février 2025</w:t>
            </w:r>
          </w:p>
        </w:tc>
        <w:tc>
          <w:tcPr>
            <w:tcW w:w="3680" w:type="dxa"/>
          </w:tcPr>
          <w:p w:rsidR="00CA7CA6" w:rsidRPr="002D3EEB" w:rsidRDefault="002D3EEB" w:rsidP="002D3EEB">
            <w:pPr>
              <w:tabs>
                <w:tab w:val="left" w:pos="284"/>
              </w:tabs>
              <w:spacing w:line="240" w:lineRule="exact"/>
              <w:jc w:val="left"/>
              <w:rPr>
                <w:rFonts w:ascii="JasmineUPC" w:hAnsi="JasmineUPC" w:cs="JasmineUPC"/>
                <w:b/>
                <w:sz w:val="22"/>
              </w:rPr>
            </w:pPr>
            <w:r w:rsidRPr="002D3EEB">
              <w:rPr>
                <w:sz w:val="22"/>
              </w:rPr>
              <w:t>O</w:t>
            </w:r>
            <w:r w:rsidR="00CA7CA6" w:rsidRPr="002D3EEB">
              <w:rPr>
                <w:sz w:val="22"/>
              </w:rPr>
              <w:t>uvert à tous</w:t>
            </w:r>
            <w:r>
              <w:rPr>
                <w:sz w:val="22"/>
              </w:rPr>
              <w:t xml:space="preserve"> - </w:t>
            </w:r>
            <w:r w:rsidR="00CA7CA6" w:rsidRPr="002D3EEB">
              <w:rPr>
                <w:sz w:val="22"/>
              </w:rPr>
              <w:t>Centre culturel</w:t>
            </w:r>
          </w:p>
        </w:tc>
      </w:tr>
      <w:tr w:rsidR="00CA7CA6" w:rsidTr="001F72D4">
        <w:tc>
          <w:tcPr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0000"/>
          </w:tcPr>
          <w:p w:rsidR="00CA7CA6" w:rsidRPr="002D3EEB" w:rsidRDefault="00CA7CA6" w:rsidP="00CA7CA6">
            <w:pPr>
              <w:tabs>
                <w:tab w:val="left" w:pos="284"/>
              </w:tabs>
              <w:spacing w:line="240" w:lineRule="exact"/>
              <w:jc w:val="left"/>
              <w:rPr>
                <w:rFonts w:ascii="JasmineUPC" w:hAnsi="JasmineUPC" w:cs="JasmineUPC"/>
                <w:b/>
                <w:color w:val="FFFFFF" w:themeColor="background1"/>
                <w:sz w:val="22"/>
              </w:rPr>
            </w:pPr>
          </w:p>
        </w:tc>
        <w:tc>
          <w:tcPr>
            <w:tcW w:w="1843" w:type="dxa"/>
          </w:tcPr>
          <w:p w:rsidR="00CA7CA6" w:rsidRPr="007308E7" w:rsidRDefault="00CA7CA6" w:rsidP="00CA7CA6">
            <w:pPr>
              <w:tabs>
                <w:tab w:val="left" w:pos="284"/>
              </w:tabs>
              <w:spacing w:line="240" w:lineRule="exact"/>
              <w:jc w:val="left"/>
              <w:rPr>
                <w:rFonts w:ascii="JasmineUPC" w:hAnsi="JasmineUPC" w:cs="JasmineUPC"/>
                <w:sz w:val="22"/>
              </w:rPr>
            </w:pPr>
          </w:p>
        </w:tc>
        <w:tc>
          <w:tcPr>
            <w:tcW w:w="3680" w:type="dxa"/>
          </w:tcPr>
          <w:p w:rsidR="00CA7CA6" w:rsidRPr="002D3EEB" w:rsidRDefault="00CA7CA6" w:rsidP="00CA7CA6">
            <w:pPr>
              <w:tabs>
                <w:tab w:val="left" w:pos="284"/>
              </w:tabs>
              <w:spacing w:line="240" w:lineRule="exact"/>
              <w:jc w:val="left"/>
              <w:rPr>
                <w:rFonts w:ascii="JasmineUPC" w:hAnsi="JasmineUPC" w:cs="JasmineUPC"/>
                <w:b/>
                <w:sz w:val="22"/>
              </w:rPr>
            </w:pPr>
          </w:p>
        </w:tc>
      </w:tr>
      <w:tr w:rsidR="00CA7CA6" w:rsidTr="001F72D4">
        <w:tc>
          <w:tcPr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0000"/>
          </w:tcPr>
          <w:p w:rsidR="00CA7CA6" w:rsidRPr="002D3EEB" w:rsidRDefault="0009610D" w:rsidP="0009610D">
            <w:pPr>
              <w:tabs>
                <w:tab w:val="left" w:pos="284"/>
              </w:tabs>
              <w:spacing w:line="240" w:lineRule="exact"/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Réception</w:t>
            </w:r>
            <w:r w:rsidR="00CA7CA6" w:rsidRPr="002D3EEB">
              <w:rPr>
                <w:b/>
                <w:color w:val="FFFFFF" w:themeColor="background1"/>
                <w:sz w:val="22"/>
              </w:rPr>
              <w:t xml:space="preserve"> familial</w:t>
            </w:r>
            <w:r>
              <w:rPr>
                <w:b/>
                <w:color w:val="FFFFFF" w:themeColor="background1"/>
                <w:sz w:val="22"/>
              </w:rPr>
              <w:t>e</w:t>
            </w:r>
            <w:r w:rsidR="00CA7CA6" w:rsidRPr="002D3EEB">
              <w:rPr>
                <w:b/>
                <w:color w:val="FFFFFF" w:themeColor="background1"/>
                <w:sz w:val="22"/>
              </w:rPr>
              <w:t xml:space="preserve"> </w:t>
            </w:r>
            <w:r w:rsidR="002D3EEB">
              <w:rPr>
                <w:b/>
                <w:color w:val="FFFFFF" w:themeColor="background1"/>
                <w:sz w:val="22"/>
              </w:rPr>
              <w:br/>
              <w:t>(</w:t>
            </w:r>
            <w:r w:rsidR="00D40D11">
              <w:rPr>
                <w:b/>
                <w:color w:val="FFFFFF" w:themeColor="background1"/>
                <w:sz w:val="22"/>
              </w:rPr>
              <w:t>Lambsheim</w:t>
            </w:r>
            <w:r w:rsidR="00CA7CA6" w:rsidRPr="002D3EEB">
              <w:rPr>
                <w:b/>
                <w:color w:val="FFFFFF" w:themeColor="background1"/>
                <w:sz w:val="22"/>
              </w:rPr>
              <w:t>)</w:t>
            </w:r>
          </w:p>
        </w:tc>
        <w:tc>
          <w:tcPr>
            <w:tcW w:w="1843" w:type="dxa"/>
          </w:tcPr>
          <w:p w:rsidR="00141C9F" w:rsidRPr="002D3EEB" w:rsidRDefault="00D62B45" w:rsidP="006502CF">
            <w:pPr>
              <w:tabs>
                <w:tab w:val="left" w:pos="284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A6DD8">
              <w:rPr>
                <w:sz w:val="22"/>
              </w:rPr>
              <w:t>29 mai au 01juin 2025</w:t>
            </w:r>
          </w:p>
        </w:tc>
        <w:tc>
          <w:tcPr>
            <w:tcW w:w="3680" w:type="dxa"/>
          </w:tcPr>
          <w:p w:rsidR="00CA7CA6" w:rsidRPr="002D3EEB" w:rsidRDefault="00CA7CA6" w:rsidP="00CA7CA6">
            <w:pPr>
              <w:tabs>
                <w:tab w:val="left" w:pos="284"/>
              </w:tabs>
              <w:spacing w:line="240" w:lineRule="exact"/>
              <w:jc w:val="left"/>
              <w:rPr>
                <w:rFonts w:ascii="JasmineUPC" w:hAnsi="JasmineUPC" w:cs="JasmineUPC"/>
                <w:b/>
                <w:sz w:val="22"/>
              </w:rPr>
            </w:pPr>
            <w:r w:rsidRPr="002D3EEB">
              <w:rPr>
                <w:sz w:val="22"/>
              </w:rPr>
              <w:t>Adhérents avec famille d’accueil</w:t>
            </w:r>
          </w:p>
        </w:tc>
      </w:tr>
      <w:tr w:rsidR="00CA7CA6" w:rsidTr="001F72D4">
        <w:tc>
          <w:tcPr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0000"/>
          </w:tcPr>
          <w:p w:rsidR="00CA7CA6" w:rsidRPr="002D3EEB" w:rsidRDefault="0009610D" w:rsidP="0009610D">
            <w:pPr>
              <w:tabs>
                <w:tab w:val="left" w:pos="284"/>
              </w:tabs>
              <w:spacing w:line="240" w:lineRule="exact"/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Voyage </w:t>
            </w:r>
            <w:r w:rsidR="00CA7CA6" w:rsidRPr="002D3EEB">
              <w:rPr>
                <w:b/>
                <w:color w:val="FFFFFF" w:themeColor="background1"/>
                <w:sz w:val="22"/>
              </w:rPr>
              <w:t xml:space="preserve">familles </w:t>
            </w:r>
            <w:r w:rsidR="002D3EEB">
              <w:rPr>
                <w:b/>
                <w:color w:val="FFFFFF" w:themeColor="background1"/>
                <w:sz w:val="22"/>
              </w:rPr>
              <w:t>(</w:t>
            </w:r>
            <w:r w:rsidR="00D40D11">
              <w:rPr>
                <w:b/>
                <w:color w:val="FFFFFF" w:themeColor="background1"/>
                <w:sz w:val="22"/>
              </w:rPr>
              <w:t>Anglaise</w:t>
            </w:r>
            <w:r w:rsidR="002D3EEB">
              <w:rPr>
                <w:b/>
                <w:color w:val="FFFFFF" w:themeColor="background1"/>
                <w:sz w:val="22"/>
              </w:rPr>
              <w:t>)</w:t>
            </w:r>
          </w:p>
        </w:tc>
        <w:tc>
          <w:tcPr>
            <w:tcW w:w="1843" w:type="dxa"/>
          </w:tcPr>
          <w:p w:rsidR="00CA7CA6" w:rsidRPr="002D3EEB" w:rsidRDefault="00D62B45" w:rsidP="00075E7B">
            <w:pPr>
              <w:tabs>
                <w:tab w:val="left" w:pos="284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75E7B">
              <w:rPr>
                <w:sz w:val="22"/>
              </w:rPr>
              <w:t xml:space="preserve">26 au 30 avril 2025 </w:t>
            </w:r>
          </w:p>
        </w:tc>
        <w:tc>
          <w:tcPr>
            <w:tcW w:w="3680" w:type="dxa"/>
          </w:tcPr>
          <w:p w:rsidR="00CA7CA6" w:rsidRPr="002D3EEB" w:rsidRDefault="00CA7CA6" w:rsidP="00CA7CA6">
            <w:pPr>
              <w:tabs>
                <w:tab w:val="left" w:pos="284"/>
              </w:tabs>
              <w:spacing w:line="240" w:lineRule="exact"/>
              <w:jc w:val="left"/>
              <w:rPr>
                <w:rFonts w:ascii="JasmineUPC" w:hAnsi="JasmineUPC" w:cs="JasmineUPC"/>
                <w:b/>
                <w:sz w:val="22"/>
              </w:rPr>
            </w:pPr>
            <w:r w:rsidRPr="002D3EEB">
              <w:rPr>
                <w:sz w:val="22"/>
              </w:rPr>
              <w:t>Manifestations ouvertes à tous les adhérents</w:t>
            </w:r>
          </w:p>
        </w:tc>
      </w:tr>
      <w:tr w:rsidR="00CA7CA6" w:rsidTr="001F72D4">
        <w:tc>
          <w:tcPr>
            <w:tcW w:w="2405" w:type="dxa"/>
            <w:tcBorders>
              <w:top w:val="single" w:sz="4" w:space="0" w:color="FFFFFF" w:themeColor="background1"/>
            </w:tcBorders>
            <w:shd w:val="clear" w:color="auto" w:fill="FF0000"/>
          </w:tcPr>
          <w:p w:rsidR="00CA7CA6" w:rsidRPr="002D3EEB" w:rsidRDefault="004A6DD8" w:rsidP="004A6DD8">
            <w:pPr>
              <w:tabs>
                <w:tab w:val="left" w:pos="284"/>
              </w:tabs>
              <w:spacing w:line="240" w:lineRule="exact"/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Soirée dansante</w:t>
            </w:r>
          </w:p>
        </w:tc>
        <w:tc>
          <w:tcPr>
            <w:tcW w:w="1843" w:type="dxa"/>
          </w:tcPr>
          <w:p w:rsidR="00CA7CA6" w:rsidRPr="002D3EEB" w:rsidRDefault="004A6DD8" w:rsidP="0009610D">
            <w:pPr>
              <w:tabs>
                <w:tab w:val="left" w:pos="284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8 novembre 2025</w:t>
            </w:r>
          </w:p>
        </w:tc>
        <w:tc>
          <w:tcPr>
            <w:tcW w:w="3680" w:type="dxa"/>
          </w:tcPr>
          <w:p w:rsidR="00CA7CA6" w:rsidRPr="002D3EEB" w:rsidRDefault="00CA7CA6" w:rsidP="002D3EEB">
            <w:pPr>
              <w:tabs>
                <w:tab w:val="left" w:pos="284"/>
              </w:tabs>
              <w:spacing w:line="240" w:lineRule="exact"/>
              <w:jc w:val="left"/>
              <w:rPr>
                <w:sz w:val="22"/>
              </w:rPr>
            </w:pPr>
            <w:r w:rsidRPr="002D3EEB">
              <w:rPr>
                <w:sz w:val="22"/>
              </w:rPr>
              <w:t>Ouvert à tous</w:t>
            </w:r>
            <w:r w:rsidR="002D3EEB">
              <w:rPr>
                <w:sz w:val="22"/>
              </w:rPr>
              <w:t xml:space="preserve"> - </w:t>
            </w:r>
            <w:r w:rsidRPr="002D3EEB">
              <w:rPr>
                <w:sz w:val="22"/>
              </w:rPr>
              <w:t>Centre culturel</w:t>
            </w:r>
          </w:p>
        </w:tc>
      </w:tr>
    </w:tbl>
    <w:p w:rsidR="00917C69" w:rsidRDefault="00917C69" w:rsidP="00CA7CA6">
      <w:pPr>
        <w:pStyle w:val="bullet1"/>
        <w:numPr>
          <w:ilvl w:val="0"/>
          <w:numId w:val="0"/>
        </w:numPr>
        <w:tabs>
          <w:tab w:val="left" w:pos="284"/>
        </w:tabs>
        <w:contextualSpacing w:val="0"/>
        <w:rPr>
          <w:sz w:val="22"/>
        </w:rPr>
      </w:pPr>
    </w:p>
    <w:sectPr w:rsidR="00917C69" w:rsidSect="001251C8">
      <w:pgSz w:w="16840" w:h="11907" w:orient="landscape" w:code="9"/>
      <w:pgMar w:top="340" w:right="340" w:bottom="340" w:left="340" w:header="0" w:footer="0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9A" w:rsidRDefault="004F049A" w:rsidP="00BC737E">
      <w:r>
        <w:separator/>
      </w:r>
    </w:p>
  </w:endnote>
  <w:endnote w:type="continuationSeparator" w:id="1">
    <w:p w:rsidR="004F049A" w:rsidRDefault="004F049A" w:rsidP="00BC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altName w:val="Arial Unicode MS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9A" w:rsidRDefault="004F049A" w:rsidP="00BC737E">
      <w:r>
        <w:separator/>
      </w:r>
    </w:p>
  </w:footnote>
  <w:footnote w:type="continuationSeparator" w:id="1">
    <w:p w:rsidR="004F049A" w:rsidRDefault="004F049A" w:rsidP="00BC7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56"/>
    <w:multiLevelType w:val="hybridMultilevel"/>
    <w:tmpl w:val="0B145C72"/>
    <w:lvl w:ilvl="0" w:tplc="FE10454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9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62209"/>
    <w:rsid w:val="00023951"/>
    <w:rsid w:val="00034C2A"/>
    <w:rsid w:val="00053836"/>
    <w:rsid w:val="00072509"/>
    <w:rsid w:val="00075E7B"/>
    <w:rsid w:val="000877F2"/>
    <w:rsid w:val="0009610D"/>
    <w:rsid w:val="000D5D9A"/>
    <w:rsid w:val="000F0717"/>
    <w:rsid w:val="001251C8"/>
    <w:rsid w:val="00140B48"/>
    <w:rsid w:val="00141C9F"/>
    <w:rsid w:val="001A51FD"/>
    <w:rsid w:val="001E4F43"/>
    <w:rsid w:val="001F72D4"/>
    <w:rsid w:val="002102A1"/>
    <w:rsid w:val="0021393B"/>
    <w:rsid w:val="002522C4"/>
    <w:rsid w:val="002558CA"/>
    <w:rsid w:val="0028009F"/>
    <w:rsid w:val="002A16DB"/>
    <w:rsid w:val="002A5CEF"/>
    <w:rsid w:val="002D3EEB"/>
    <w:rsid w:val="002D618F"/>
    <w:rsid w:val="002F3A06"/>
    <w:rsid w:val="002F71A0"/>
    <w:rsid w:val="00350260"/>
    <w:rsid w:val="00354F9B"/>
    <w:rsid w:val="003C7B9B"/>
    <w:rsid w:val="003F2283"/>
    <w:rsid w:val="00410AFE"/>
    <w:rsid w:val="00460F47"/>
    <w:rsid w:val="004928D8"/>
    <w:rsid w:val="004A12CA"/>
    <w:rsid w:val="004A6DD8"/>
    <w:rsid w:val="004D1405"/>
    <w:rsid w:val="004D220B"/>
    <w:rsid w:val="004F049A"/>
    <w:rsid w:val="00514A25"/>
    <w:rsid w:val="00516395"/>
    <w:rsid w:val="00523510"/>
    <w:rsid w:val="00524DB5"/>
    <w:rsid w:val="005310BF"/>
    <w:rsid w:val="00557470"/>
    <w:rsid w:val="005818D6"/>
    <w:rsid w:val="005B0E5B"/>
    <w:rsid w:val="005B36C1"/>
    <w:rsid w:val="006066A3"/>
    <w:rsid w:val="0063116B"/>
    <w:rsid w:val="00643152"/>
    <w:rsid w:val="006502CF"/>
    <w:rsid w:val="0065151F"/>
    <w:rsid w:val="006E1528"/>
    <w:rsid w:val="006E73D6"/>
    <w:rsid w:val="006F6F46"/>
    <w:rsid w:val="006F7FED"/>
    <w:rsid w:val="00704AA7"/>
    <w:rsid w:val="007308E7"/>
    <w:rsid w:val="007324C5"/>
    <w:rsid w:val="00732ED1"/>
    <w:rsid w:val="0076053A"/>
    <w:rsid w:val="00795580"/>
    <w:rsid w:val="007B2BF2"/>
    <w:rsid w:val="007C71EE"/>
    <w:rsid w:val="00802D65"/>
    <w:rsid w:val="00815692"/>
    <w:rsid w:val="008475AE"/>
    <w:rsid w:val="008930E5"/>
    <w:rsid w:val="0089610F"/>
    <w:rsid w:val="00917C69"/>
    <w:rsid w:val="00960AE2"/>
    <w:rsid w:val="009905A2"/>
    <w:rsid w:val="009D5DF8"/>
    <w:rsid w:val="00A0106E"/>
    <w:rsid w:val="00A24038"/>
    <w:rsid w:val="00A346A6"/>
    <w:rsid w:val="00A52159"/>
    <w:rsid w:val="00A62209"/>
    <w:rsid w:val="00A82998"/>
    <w:rsid w:val="00AE7672"/>
    <w:rsid w:val="00AF2496"/>
    <w:rsid w:val="00AF319E"/>
    <w:rsid w:val="00AF330F"/>
    <w:rsid w:val="00B33445"/>
    <w:rsid w:val="00B62380"/>
    <w:rsid w:val="00B64B16"/>
    <w:rsid w:val="00B74841"/>
    <w:rsid w:val="00BA26AD"/>
    <w:rsid w:val="00BC4D46"/>
    <w:rsid w:val="00BC6701"/>
    <w:rsid w:val="00BC737E"/>
    <w:rsid w:val="00BE0013"/>
    <w:rsid w:val="00BE5776"/>
    <w:rsid w:val="00C21D15"/>
    <w:rsid w:val="00C239FE"/>
    <w:rsid w:val="00C52155"/>
    <w:rsid w:val="00C770D5"/>
    <w:rsid w:val="00CA0A0C"/>
    <w:rsid w:val="00CA7CA6"/>
    <w:rsid w:val="00CD0134"/>
    <w:rsid w:val="00CD4E92"/>
    <w:rsid w:val="00D04DD5"/>
    <w:rsid w:val="00D06CB1"/>
    <w:rsid w:val="00D13F5C"/>
    <w:rsid w:val="00D40D11"/>
    <w:rsid w:val="00D510D0"/>
    <w:rsid w:val="00D60950"/>
    <w:rsid w:val="00D610C8"/>
    <w:rsid w:val="00D62B45"/>
    <w:rsid w:val="00D93AD8"/>
    <w:rsid w:val="00DA7EEC"/>
    <w:rsid w:val="00DB2126"/>
    <w:rsid w:val="00DC68DC"/>
    <w:rsid w:val="00DD440B"/>
    <w:rsid w:val="00DE1197"/>
    <w:rsid w:val="00DE62E7"/>
    <w:rsid w:val="00E161BC"/>
    <w:rsid w:val="00E645E1"/>
    <w:rsid w:val="00E65E56"/>
    <w:rsid w:val="00E90508"/>
    <w:rsid w:val="00E94340"/>
    <w:rsid w:val="00EC3E60"/>
    <w:rsid w:val="00EC6042"/>
    <w:rsid w:val="00EE22AE"/>
    <w:rsid w:val="00F0513C"/>
    <w:rsid w:val="00F24D66"/>
    <w:rsid w:val="00F35314"/>
    <w:rsid w:val="00F44D18"/>
    <w:rsid w:val="00F55EA4"/>
    <w:rsid w:val="00F7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7E"/>
    <w:pPr>
      <w:spacing w:after="0" w:line="288" w:lineRule="auto"/>
      <w:jc w:val="center"/>
    </w:pPr>
    <w:rPr>
      <w:rFonts w:cs="Arial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D44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40B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olicepardfaut"/>
    <w:rsid w:val="00C770D5"/>
  </w:style>
  <w:style w:type="paragraph" w:styleId="En-tte">
    <w:name w:val="header"/>
    <w:basedOn w:val="Normal"/>
    <w:link w:val="En-tteCar"/>
    <w:uiPriority w:val="99"/>
    <w:unhideWhenUsed/>
    <w:rsid w:val="00034C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4C2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34C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4C2A"/>
    <w:rPr>
      <w:lang w:val="en-US"/>
    </w:rPr>
  </w:style>
  <w:style w:type="table" w:styleId="Grilledutableau">
    <w:name w:val="Table Grid"/>
    <w:basedOn w:val="TableauNormal"/>
    <w:uiPriority w:val="59"/>
    <w:rsid w:val="00034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 1"/>
    <w:basedOn w:val="Paragraphedeliste"/>
    <w:link w:val="bullet1Car"/>
    <w:qFormat/>
    <w:rsid w:val="00F44D18"/>
    <w:pPr>
      <w:numPr>
        <w:numId w:val="1"/>
      </w:numPr>
      <w:spacing w:line="240" w:lineRule="auto"/>
      <w:jc w:val="left"/>
    </w:pPr>
    <w:rPr>
      <w:sz w:val="18"/>
    </w:rPr>
  </w:style>
  <w:style w:type="character" w:styleId="Lienhypertexte">
    <w:name w:val="Hyperlink"/>
    <w:basedOn w:val="Policepardfaut"/>
    <w:uiPriority w:val="99"/>
    <w:unhideWhenUsed/>
    <w:rsid w:val="00514A25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43152"/>
    <w:rPr>
      <w:rFonts w:cs="Arial"/>
      <w:sz w:val="20"/>
      <w:szCs w:val="24"/>
    </w:rPr>
  </w:style>
  <w:style w:type="character" w:customStyle="1" w:styleId="bullet1Car">
    <w:name w:val="bullet 1 Car"/>
    <w:basedOn w:val="ParagraphedelisteCar"/>
    <w:link w:val="bullet1"/>
    <w:rsid w:val="00F44D18"/>
    <w:rPr>
      <w:rFonts w:cs="Arial"/>
      <w:sz w:val="18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D93A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jumelagesj.canal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PERETZ</dc:creator>
  <cp:lastModifiedBy>Propriétaire</cp:lastModifiedBy>
  <cp:revision>5</cp:revision>
  <cp:lastPrinted>2023-06-12T09:50:00Z</cp:lastPrinted>
  <dcterms:created xsi:type="dcterms:W3CDTF">2024-06-03T07:22:00Z</dcterms:created>
  <dcterms:modified xsi:type="dcterms:W3CDTF">2025-01-19T08:05:00Z</dcterms:modified>
</cp:coreProperties>
</file>